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F0DA" w14:textId="77777777" w:rsidR="00575195" w:rsidRPr="00B32325" w:rsidRDefault="00C378AE" w:rsidP="0029253F">
      <w:pPr>
        <w:suppressAutoHyphens/>
        <w:jc w:val="both"/>
        <w:rPr>
          <w:rFonts w:ascii="Calisto MT" w:hAnsi="Calisto MT"/>
          <w:lang w:val="en-US"/>
        </w:rPr>
      </w:pPr>
      <w:r w:rsidRPr="00B32325">
        <w:rPr>
          <w:rFonts w:ascii="Calisto MT" w:hAnsi="Calisto MT"/>
          <w:lang w:val="en-US"/>
        </w:rPr>
        <w:t xml:space="preserve">Turbanti, Giacomo, </w:t>
      </w:r>
      <w:r w:rsidRPr="00B32325">
        <w:rPr>
          <w:rFonts w:ascii="Calisto MT" w:hAnsi="Calisto MT"/>
          <w:i/>
          <w:lang w:val="en-US"/>
        </w:rPr>
        <w:t>Robert Brandom’s Normative Inferentialism</w:t>
      </w:r>
      <w:r w:rsidRPr="00B32325">
        <w:rPr>
          <w:rFonts w:ascii="Calisto MT" w:hAnsi="Calisto MT"/>
          <w:lang w:val="en-US"/>
        </w:rPr>
        <w:t xml:space="preserve">, </w:t>
      </w:r>
      <w:r w:rsidR="00EA7E9E">
        <w:rPr>
          <w:rFonts w:ascii="Calisto MT" w:hAnsi="Calisto MT"/>
          <w:lang w:val="en-US"/>
        </w:rPr>
        <w:t xml:space="preserve">Amsterdam: </w:t>
      </w:r>
      <w:r w:rsidRPr="00B32325">
        <w:rPr>
          <w:rFonts w:ascii="Calisto MT" w:hAnsi="Calisto MT"/>
          <w:lang w:val="en-US"/>
        </w:rPr>
        <w:t>J</w:t>
      </w:r>
      <w:r w:rsidR="00EA414D">
        <w:rPr>
          <w:rFonts w:ascii="Calisto MT" w:hAnsi="Calisto MT"/>
          <w:lang w:val="en-US"/>
        </w:rPr>
        <w:t>ohn Benjamins, 2017, pp. v-245</w:t>
      </w:r>
      <w:r w:rsidRPr="00B32325">
        <w:rPr>
          <w:rFonts w:ascii="Calisto MT" w:hAnsi="Calisto MT"/>
          <w:lang w:val="en-US"/>
        </w:rPr>
        <w:t>.</w:t>
      </w:r>
    </w:p>
    <w:p w14:paraId="7E48187C" w14:textId="7DFEBDE8" w:rsidR="006C5C40" w:rsidRDefault="00B32325" w:rsidP="009C4BA5">
      <w:pPr>
        <w:spacing w:after="0" w:line="240" w:lineRule="auto"/>
        <w:jc w:val="both"/>
        <w:rPr>
          <w:rFonts w:ascii="Calisto MT" w:hAnsi="Calisto MT"/>
          <w:sz w:val="20"/>
          <w:szCs w:val="20"/>
          <w:lang w:val="en-US"/>
        </w:rPr>
      </w:pPr>
      <w:r w:rsidRPr="00B32325">
        <w:rPr>
          <w:rFonts w:ascii="Calisto MT" w:hAnsi="Calisto MT"/>
          <w:sz w:val="20"/>
          <w:szCs w:val="20"/>
          <w:lang w:val="en-US"/>
        </w:rPr>
        <w:t>Inferentialism is a house with many mansions</w:t>
      </w:r>
      <w:r>
        <w:rPr>
          <w:rFonts w:ascii="Calisto MT" w:hAnsi="Calisto MT"/>
          <w:sz w:val="20"/>
          <w:szCs w:val="20"/>
          <w:lang w:val="en-US"/>
        </w:rPr>
        <w:t xml:space="preserve">, and usually the books devoted to it </w:t>
      </w:r>
      <w:r w:rsidR="00E022B6">
        <w:rPr>
          <w:rFonts w:ascii="Calisto MT" w:hAnsi="Calisto MT"/>
          <w:sz w:val="20"/>
          <w:szCs w:val="20"/>
          <w:lang w:val="en-US"/>
        </w:rPr>
        <w:t>just try</w:t>
      </w:r>
      <w:r w:rsidR="005E6160">
        <w:rPr>
          <w:rFonts w:ascii="Calisto MT" w:hAnsi="Calisto MT"/>
          <w:sz w:val="20"/>
          <w:szCs w:val="20"/>
          <w:lang w:val="en-US"/>
        </w:rPr>
        <w:t xml:space="preserve"> </w:t>
      </w:r>
      <w:r>
        <w:rPr>
          <w:rFonts w:ascii="Calisto MT" w:hAnsi="Calisto MT"/>
          <w:sz w:val="20"/>
          <w:szCs w:val="20"/>
          <w:lang w:val="en-US"/>
        </w:rPr>
        <w:t xml:space="preserve">to sketch the landscape </w:t>
      </w:r>
      <w:r w:rsidR="006B3F57">
        <w:rPr>
          <w:rFonts w:ascii="Calisto MT" w:hAnsi="Calisto MT"/>
          <w:sz w:val="20"/>
          <w:szCs w:val="20"/>
          <w:lang w:val="en-US"/>
        </w:rPr>
        <w:t xml:space="preserve">in order </w:t>
      </w:r>
      <w:r>
        <w:rPr>
          <w:rFonts w:ascii="Calisto MT" w:hAnsi="Calisto MT"/>
          <w:sz w:val="20"/>
          <w:szCs w:val="20"/>
          <w:lang w:val="en-US"/>
        </w:rPr>
        <w:t xml:space="preserve">to focus on </w:t>
      </w:r>
      <w:r w:rsidR="000B7A58">
        <w:rPr>
          <w:rFonts w:ascii="Calisto MT" w:hAnsi="Calisto MT"/>
          <w:sz w:val="20"/>
          <w:szCs w:val="20"/>
          <w:lang w:val="en-US"/>
        </w:rPr>
        <w:t xml:space="preserve">more </w:t>
      </w:r>
      <w:r>
        <w:rPr>
          <w:rFonts w:ascii="Calisto MT" w:hAnsi="Calisto MT"/>
          <w:sz w:val="20"/>
          <w:szCs w:val="20"/>
          <w:lang w:val="en-US"/>
        </w:rPr>
        <w:t xml:space="preserve">specific </w:t>
      </w:r>
      <w:r w:rsidR="0096097A">
        <w:rPr>
          <w:rFonts w:ascii="Calisto MT" w:hAnsi="Calisto MT"/>
          <w:sz w:val="20"/>
          <w:szCs w:val="20"/>
          <w:lang w:val="en-US"/>
        </w:rPr>
        <w:t>subjects</w:t>
      </w:r>
      <w:r>
        <w:rPr>
          <w:rFonts w:ascii="Calisto MT" w:hAnsi="Calisto MT"/>
          <w:sz w:val="20"/>
          <w:szCs w:val="20"/>
          <w:lang w:val="en-US"/>
        </w:rPr>
        <w:t xml:space="preserve">. </w:t>
      </w:r>
      <w:proofErr w:type="spellStart"/>
      <w:r>
        <w:rPr>
          <w:rFonts w:ascii="Calisto MT" w:hAnsi="Calisto MT"/>
          <w:sz w:val="20"/>
          <w:szCs w:val="20"/>
          <w:lang w:val="en-US"/>
        </w:rPr>
        <w:t>Turbanti’s</w:t>
      </w:r>
      <w:proofErr w:type="spellEnd"/>
      <w:r>
        <w:rPr>
          <w:rFonts w:ascii="Calisto MT" w:hAnsi="Calisto MT"/>
          <w:sz w:val="20"/>
          <w:szCs w:val="20"/>
          <w:lang w:val="en-US"/>
        </w:rPr>
        <w:t xml:space="preserve"> book </w:t>
      </w:r>
      <w:r w:rsidR="006264C3">
        <w:rPr>
          <w:rFonts w:ascii="Calisto MT" w:hAnsi="Calisto MT"/>
          <w:sz w:val="20"/>
          <w:szCs w:val="20"/>
          <w:lang w:val="en-US"/>
        </w:rPr>
        <w:t xml:space="preserve">defines </w:t>
      </w:r>
      <w:r>
        <w:rPr>
          <w:rFonts w:ascii="Calisto MT" w:hAnsi="Calisto MT"/>
          <w:sz w:val="20"/>
          <w:szCs w:val="20"/>
          <w:lang w:val="en-US"/>
        </w:rPr>
        <w:t>a different, more ambitious</w:t>
      </w:r>
      <w:r w:rsidR="004B51E7">
        <w:rPr>
          <w:rFonts w:ascii="Calisto MT" w:hAnsi="Calisto MT"/>
          <w:sz w:val="20"/>
          <w:szCs w:val="20"/>
          <w:lang w:val="en-US"/>
        </w:rPr>
        <w:t>,</w:t>
      </w:r>
      <w:r>
        <w:rPr>
          <w:rFonts w:ascii="Calisto MT" w:hAnsi="Calisto MT"/>
          <w:sz w:val="20"/>
          <w:szCs w:val="20"/>
          <w:lang w:val="en-US"/>
        </w:rPr>
        <w:t xml:space="preserve"> project: the author attempt</w:t>
      </w:r>
      <w:r w:rsidR="006264C3">
        <w:rPr>
          <w:rFonts w:ascii="Calisto MT" w:hAnsi="Calisto MT"/>
          <w:sz w:val="20"/>
          <w:szCs w:val="20"/>
          <w:lang w:val="en-US"/>
        </w:rPr>
        <w:t>s</w:t>
      </w:r>
      <w:r>
        <w:rPr>
          <w:rFonts w:ascii="Calisto MT" w:hAnsi="Calisto MT"/>
          <w:sz w:val="20"/>
          <w:szCs w:val="20"/>
          <w:lang w:val="en-US"/>
        </w:rPr>
        <w:t xml:space="preserve"> a wide reconstruction of </w:t>
      </w:r>
      <w:r w:rsidR="00AB0E36">
        <w:rPr>
          <w:rFonts w:ascii="Calisto MT" w:hAnsi="Calisto MT"/>
          <w:sz w:val="20"/>
          <w:szCs w:val="20"/>
          <w:lang w:val="en-US"/>
        </w:rPr>
        <w:t xml:space="preserve">Robert </w:t>
      </w:r>
      <w:r>
        <w:rPr>
          <w:rFonts w:ascii="Calisto MT" w:hAnsi="Calisto MT"/>
          <w:sz w:val="20"/>
          <w:szCs w:val="20"/>
          <w:lang w:val="en-US"/>
        </w:rPr>
        <w:t xml:space="preserve">Brandom’s inferentialism that </w:t>
      </w:r>
      <w:r w:rsidR="00D14576">
        <w:rPr>
          <w:rFonts w:ascii="Calisto MT" w:hAnsi="Calisto MT"/>
          <w:sz w:val="20"/>
          <w:szCs w:val="20"/>
          <w:lang w:val="en-US"/>
        </w:rPr>
        <w:t xml:space="preserve">takes advantage of </w:t>
      </w:r>
      <w:r>
        <w:rPr>
          <w:rFonts w:ascii="Calisto MT" w:hAnsi="Calisto MT"/>
          <w:sz w:val="20"/>
          <w:szCs w:val="20"/>
          <w:lang w:val="en-US"/>
        </w:rPr>
        <w:t>a more mature phase of reception</w:t>
      </w:r>
      <w:r w:rsidR="000B7A58">
        <w:rPr>
          <w:rFonts w:ascii="Calisto MT" w:hAnsi="Calisto MT"/>
          <w:sz w:val="20"/>
          <w:szCs w:val="20"/>
          <w:lang w:val="en-US"/>
        </w:rPr>
        <w:t xml:space="preserve"> and discussion</w:t>
      </w:r>
      <w:r>
        <w:rPr>
          <w:rFonts w:ascii="Calisto MT" w:hAnsi="Calisto MT"/>
          <w:sz w:val="20"/>
          <w:szCs w:val="20"/>
          <w:lang w:val="en-US"/>
        </w:rPr>
        <w:t xml:space="preserve">. In particular, Turbanti </w:t>
      </w:r>
      <w:r w:rsidR="00AF0F21">
        <w:rPr>
          <w:rFonts w:ascii="Calisto MT" w:hAnsi="Calisto MT"/>
          <w:sz w:val="20"/>
          <w:szCs w:val="20"/>
          <w:lang w:val="en-US"/>
        </w:rPr>
        <w:t>tr</w:t>
      </w:r>
      <w:r w:rsidR="00D14576">
        <w:rPr>
          <w:rFonts w:ascii="Calisto MT" w:hAnsi="Calisto MT"/>
          <w:sz w:val="20"/>
          <w:szCs w:val="20"/>
          <w:lang w:val="en-US"/>
        </w:rPr>
        <w:t>ied</w:t>
      </w:r>
      <w:r w:rsidR="006264C3">
        <w:rPr>
          <w:rFonts w:ascii="Calisto MT" w:hAnsi="Calisto MT"/>
          <w:sz w:val="20"/>
          <w:szCs w:val="20"/>
          <w:lang w:val="en-US"/>
        </w:rPr>
        <w:t xml:space="preserve"> to </w:t>
      </w:r>
      <w:r w:rsidR="00AF0F21">
        <w:rPr>
          <w:rFonts w:ascii="Calisto MT" w:hAnsi="Calisto MT"/>
          <w:sz w:val="20"/>
          <w:szCs w:val="20"/>
          <w:lang w:val="en-US"/>
        </w:rPr>
        <w:t>figur</w:t>
      </w:r>
      <w:r w:rsidR="006264C3">
        <w:rPr>
          <w:rFonts w:ascii="Calisto MT" w:hAnsi="Calisto MT"/>
          <w:sz w:val="20"/>
          <w:szCs w:val="20"/>
          <w:lang w:val="en-US"/>
        </w:rPr>
        <w:t>e</w:t>
      </w:r>
      <w:r w:rsidR="00AF0F21">
        <w:rPr>
          <w:rFonts w:ascii="Calisto MT" w:hAnsi="Calisto MT"/>
          <w:sz w:val="20"/>
          <w:szCs w:val="20"/>
          <w:lang w:val="en-US"/>
        </w:rPr>
        <w:t xml:space="preserve"> out how the main </w:t>
      </w:r>
      <w:proofErr w:type="spellStart"/>
      <w:r w:rsidR="00AF0F21">
        <w:rPr>
          <w:rFonts w:ascii="Calisto MT" w:hAnsi="Calisto MT"/>
          <w:sz w:val="20"/>
          <w:szCs w:val="20"/>
          <w:lang w:val="en-US"/>
        </w:rPr>
        <w:t>Brandomian</w:t>
      </w:r>
      <w:proofErr w:type="spellEnd"/>
      <w:r w:rsidR="00AF0F21">
        <w:rPr>
          <w:rFonts w:ascii="Calisto MT" w:hAnsi="Calisto MT"/>
          <w:sz w:val="20"/>
          <w:szCs w:val="20"/>
          <w:lang w:val="en-US"/>
        </w:rPr>
        <w:t xml:space="preserve"> commitments hang together</w:t>
      </w:r>
      <w:r w:rsidR="00D14576">
        <w:rPr>
          <w:rFonts w:ascii="Calisto MT" w:hAnsi="Calisto MT"/>
          <w:sz w:val="20"/>
          <w:szCs w:val="20"/>
          <w:lang w:val="en-US"/>
        </w:rPr>
        <w:t>,</w:t>
      </w:r>
      <w:r w:rsidR="00D14576" w:rsidRPr="00D14576">
        <w:rPr>
          <w:rFonts w:ascii="Calisto MT" w:hAnsi="Calisto MT"/>
          <w:sz w:val="20"/>
          <w:szCs w:val="20"/>
          <w:lang w:val="en-US"/>
        </w:rPr>
        <w:t xml:space="preserve"> </w:t>
      </w:r>
      <w:r w:rsidR="00D20AA0">
        <w:rPr>
          <w:rFonts w:ascii="Calisto MT" w:hAnsi="Calisto MT"/>
          <w:sz w:val="20"/>
          <w:szCs w:val="20"/>
          <w:lang w:val="en-US"/>
        </w:rPr>
        <w:t>s</w:t>
      </w:r>
      <w:r w:rsidR="00D14576">
        <w:rPr>
          <w:rFonts w:ascii="Calisto MT" w:hAnsi="Calisto MT"/>
          <w:sz w:val="20"/>
          <w:szCs w:val="20"/>
          <w:lang w:val="en-US"/>
        </w:rPr>
        <w:t xml:space="preserve">omething </w:t>
      </w:r>
      <w:r w:rsidR="00D14576" w:rsidRPr="00D14576">
        <w:rPr>
          <w:rFonts w:ascii="Calisto MT" w:hAnsi="Calisto MT"/>
          <w:sz w:val="20"/>
          <w:szCs w:val="20"/>
          <w:lang w:val="en-US"/>
        </w:rPr>
        <w:t>scholars in the field judged premature until now, and for a time to come</w:t>
      </w:r>
      <w:r w:rsidR="00D14576">
        <w:rPr>
          <w:rFonts w:ascii="Calisto MT" w:hAnsi="Calisto MT"/>
          <w:sz w:val="20"/>
          <w:szCs w:val="20"/>
          <w:lang w:val="en-US"/>
        </w:rPr>
        <w:t>.</w:t>
      </w:r>
      <w:r w:rsidR="00D20AA0">
        <w:rPr>
          <w:rFonts w:ascii="Calisto MT" w:hAnsi="Calisto MT"/>
          <w:sz w:val="20"/>
          <w:szCs w:val="20"/>
          <w:lang w:val="en-US"/>
        </w:rPr>
        <w:t xml:space="preserve"> </w:t>
      </w:r>
      <w:r w:rsidR="006264C3">
        <w:rPr>
          <w:rFonts w:ascii="Calisto MT" w:hAnsi="Calisto MT"/>
          <w:sz w:val="20"/>
          <w:szCs w:val="20"/>
          <w:lang w:val="en-US"/>
        </w:rPr>
        <w:t>T</w:t>
      </w:r>
      <w:r w:rsidR="00C90C9F">
        <w:rPr>
          <w:rFonts w:ascii="Calisto MT" w:hAnsi="Calisto MT"/>
          <w:sz w:val="20"/>
          <w:szCs w:val="20"/>
          <w:lang w:val="en-US"/>
        </w:rPr>
        <w:t xml:space="preserve">his means that Brandom’s inferentialism is here understood in its wider connection with the recent project </w:t>
      </w:r>
      <w:r w:rsidR="00E022B6">
        <w:rPr>
          <w:rFonts w:ascii="Calisto MT" w:hAnsi="Calisto MT"/>
          <w:sz w:val="20"/>
          <w:szCs w:val="20"/>
          <w:lang w:val="en-US"/>
        </w:rPr>
        <w:t>called ‘analytic pragmatism’</w:t>
      </w:r>
      <w:r w:rsidR="005B1ACF">
        <w:rPr>
          <w:rFonts w:ascii="Calisto MT" w:hAnsi="Calisto MT"/>
          <w:sz w:val="20"/>
          <w:szCs w:val="20"/>
          <w:lang w:val="en-US"/>
        </w:rPr>
        <w:t xml:space="preserve"> (hereafter AP)</w:t>
      </w:r>
      <w:r w:rsidR="00B41F9B">
        <w:rPr>
          <w:rFonts w:ascii="Calisto MT" w:hAnsi="Calisto MT"/>
          <w:sz w:val="20"/>
          <w:szCs w:val="20"/>
          <w:lang w:val="en-US"/>
        </w:rPr>
        <w:t>,</w:t>
      </w:r>
      <w:r w:rsidR="00E022B6">
        <w:rPr>
          <w:rFonts w:ascii="Calisto MT" w:hAnsi="Calisto MT"/>
          <w:sz w:val="20"/>
          <w:szCs w:val="20"/>
          <w:lang w:val="en-US"/>
        </w:rPr>
        <w:t xml:space="preserve"> </w:t>
      </w:r>
      <w:r w:rsidR="00983063">
        <w:rPr>
          <w:rFonts w:ascii="Calisto MT" w:hAnsi="Calisto MT"/>
          <w:sz w:val="20"/>
          <w:szCs w:val="20"/>
          <w:lang w:val="en-US"/>
        </w:rPr>
        <w:t xml:space="preserve">developed </w:t>
      </w:r>
      <w:r w:rsidR="003A4196">
        <w:rPr>
          <w:rFonts w:ascii="Calisto MT" w:hAnsi="Calisto MT"/>
          <w:sz w:val="20"/>
          <w:szCs w:val="20"/>
          <w:lang w:val="en-US"/>
        </w:rPr>
        <w:t xml:space="preserve">in the book </w:t>
      </w:r>
      <w:r w:rsidR="003A4196" w:rsidRPr="003A4196">
        <w:rPr>
          <w:rFonts w:ascii="Calisto MT" w:hAnsi="Calisto MT"/>
          <w:i/>
          <w:sz w:val="20"/>
          <w:szCs w:val="20"/>
          <w:lang w:val="en-US"/>
        </w:rPr>
        <w:t>Between Saying</w:t>
      </w:r>
      <w:r w:rsidR="003A4196">
        <w:rPr>
          <w:rFonts w:ascii="Calisto MT" w:hAnsi="Calisto MT"/>
          <w:sz w:val="20"/>
          <w:szCs w:val="20"/>
          <w:lang w:val="en-US"/>
        </w:rPr>
        <w:t xml:space="preserve"> </w:t>
      </w:r>
      <w:r w:rsidR="003A4196" w:rsidRPr="003A4196">
        <w:rPr>
          <w:rFonts w:ascii="Calisto MT" w:hAnsi="Calisto MT"/>
          <w:i/>
          <w:sz w:val="20"/>
          <w:szCs w:val="20"/>
          <w:lang w:val="en-US"/>
        </w:rPr>
        <w:t>and Doing</w:t>
      </w:r>
      <w:r w:rsidR="003A4196">
        <w:rPr>
          <w:rFonts w:ascii="Calisto MT" w:hAnsi="Calisto MT"/>
          <w:sz w:val="20"/>
          <w:szCs w:val="20"/>
          <w:lang w:val="en-US"/>
        </w:rPr>
        <w:t xml:space="preserve"> </w:t>
      </w:r>
      <w:r w:rsidR="00FF15DB" w:rsidRPr="00FF15DB">
        <w:rPr>
          <w:rFonts w:ascii="Calisto MT" w:hAnsi="Calisto MT"/>
          <w:sz w:val="20"/>
          <w:szCs w:val="20"/>
          <w:lang w:val="en-US"/>
        </w:rPr>
        <w:t>(thereafter BSD)</w:t>
      </w:r>
      <w:r w:rsidR="00B41F9B">
        <w:rPr>
          <w:rFonts w:ascii="Calisto MT" w:hAnsi="Calisto MT"/>
          <w:sz w:val="20"/>
          <w:szCs w:val="20"/>
          <w:lang w:val="en-US"/>
        </w:rPr>
        <w:t>,</w:t>
      </w:r>
      <w:r w:rsidR="00FF15DB">
        <w:rPr>
          <w:rFonts w:ascii="Calisto MT" w:hAnsi="Calisto MT"/>
          <w:sz w:val="20"/>
          <w:szCs w:val="20"/>
          <w:lang w:val="en-US"/>
        </w:rPr>
        <w:t xml:space="preserve"> </w:t>
      </w:r>
      <w:r w:rsidR="00C90C9F">
        <w:rPr>
          <w:rFonts w:ascii="Calisto MT" w:hAnsi="Calisto MT"/>
          <w:sz w:val="20"/>
          <w:szCs w:val="20"/>
          <w:lang w:val="en-US"/>
        </w:rPr>
        <w:t xml:space="preserve">and also with Brandom’s still unpublished </w:t>
      </w:r>
      <w:r w:rsidR="009A5228">
        <w:rPr>
          <w:rFonts w:ascii="Calisto MT" w:hAnsi="Calisto MT"/>
          <w:sz w:val="20"/>
          <w:szCs w:val="20"/>
          <w:lang w:val="en-US"/>
        </w:rPr>
        <w:t xml:space="preserve">work on </w:t>
      </w:r>
      <w:r w:rsidR="00C90C9F">
        <w:rPr>
          <w:rFonts w:ascii="Calisto MT" w:hAnsi="Calisto MT"/>
          <w:sz w:val="20"/>
          <w:szCs w:val="20"/>
          <w:lang w:val="en-US"/>
        </w:rPr>
        <w:t>Hegel.</w:t>
      </w:r>
      <w:r w:rsidR="002507CA">
        <w:rPr>
          <w:rStyle w:val="FootnoteReference"/>
          <w:rFonts w:ascii="Calisto MT" w:hAnsi="Calisto MT"/>
          <w:sz w:val="20"/>
          <w:szCs w:val="20"/>
          <w:lang w:val="en-US"/>
        </w:rPr>
        <w:footnoteReference w:id="1"/>
      </w:r>
      <w:r w:rsidR="006C5C40">
        <w:rPr>
          <w:rFonts w:ascii="Calisto MT" w:hAnsi="Calisto MT"/>
          <w:sz w:val="20"/>
          <w:szCs w:val="20"/>
          <w:lang w:val="en-US"/>
        </w:rPr>
        <w:t xml:space="preserve"> </w:t>
      </w:r>
      <w:r w:rsidR="002909F4">
        <w:rPr>
          <w:rFonts w:ascii="Calisto MT" w:hAnsi="Calisto MT"/>
          <w:sz w:val="20"/>
          <w:szCs w:val="20"/>
          <w:lang w:val="en-US"/>
        </w:rPr>
        <w:t xml:space="preserve">Even though </w:t>
      </w:r>
      <w:r w:rsidR="002909F4" w:rsidRPr="002909F4">
        <w:rPr>
          <w:rFonts w:ascii="Calisto MT" w:hAnsi="Calisto MT"/>
          <w:sz w:val="20"/>
          <w:szCs w:val="20"/>
          <w:lang w:val="en-US"/>
        </w:rPr>
        <w:t xml:space="preserve">Turbanti, in his introduction, </w:t>
      </w:r>
      <w:r w:rsidR="002909F4">
        <w:rPr>
          <w:rFonts w:ascii="Calisto MT" w:hAnsi="Calisto MT"/>
          <w:sz w:val="20"/>
          <w:szCs w:val="20"/>
          <w:lang w:val="en-US"/>
        </w:rPr>
        <w:t xml:space="preserve">describes </w:t>
      </w:r>
      <w:r w:rsidR="002909F4" w:rsidRPr="002909F4">
        <w:rPr>
          <w:rFonts w:ascii="Calisto MT" w:hAnsi="Calisto MT"/>
          <w:sz w:val="20"/>
          <w:szCs w:val="20"/>
          <w:lang w:val="en-US"/>
        </w:rPr>
        <w:t>the scope of his book as ‘narrow’ and low profile</w:t>
      </w:r>
      <w:r w:rsidR="009378EB" w:rsidRPr="009378EB">
        <w:rPr>
          <w:rFonts w:ascii="Calisto MT" w:hAnsi="Calisto MT"/>
          <w:sz w:val="20"/>
          <w:szCs w:val="20"/>
          <w:lang w:val="en-US"/>
        </w:rPr>
        <w:t>—</w:t>
      </w:r>
      <w:r w:rsidR="002909F4" w:rsidRPr="002909F4">
        <w:rPr>
          <w:rFonts w:ascii="Calisto MT" w:hAnsi="Calisto MT"/>
          <w:sz w:val="20"/>
          <w:szCs w:val="20"/>
          <w:lang w:val="en-US"/>
        </w:rPr>
        <w:t xml:space="preserve">because of its focus </w:t>
      </w:r>
      <w:r w:rsidR="002909F4" w:rsidRPr="002909F4">
        <w:rPr>
          <w:rFonts w:ascii="Calisto MT" w:hAnsi="Calisto MT"/>
          <w:i/>
          <w:sz w:val="20"/>
          <w:szCs w:val="20"/>
          <w:lang w:val="en-US"/>
        </w:rPr>
        <w:t>just</w:t>
      </w:r>
      <w:r w:rsidR="002909F4" w:rsidRPr="002909F4">
        <w:rPr>
          <w:rFonts w:ascii="Calisto MT" w:hAnsi="Calisto MT"/>
          <w:sz w:val="20"/>
          <w:szCs w:val="20"/>
          <w:lang w:val="en-US"/>
        </w:rPr>
        <w:t xml:space="preserve"> on inferentialism</w:t>
      </w:r>
      <w:bookmarkStart w:id="0" w:name="_Hlk504385157"/>
      <w:r w:rsidR="009378EB" w:rsidRPr="009378EB">
        <w:rPr>
          <w:rFonts w:ascii="Calisto MT" w:hAnsi="Calisto MT"/>
          <w:sz w:val="20"/>
          <w:szCs w:val="20"/>
          <w:lang w:val="en-US"/>
        </w:rPr>
        <w:t>—</w:t>
      </w:r>
      <w:bookmarkEnd w:id="0"/>
      <w:r w:rsidR="00F941F0">
        <w:rPr>
          <w:rFonts w:ascii="Calisto MT" w:hAnsi="Calisto MT"/>
          <w:sz w:val="20"/>
          <w:szCs w:val="20"/>
          <w:lang w:val="en-US"/>
        </w:rPr>
        <w:t>a</w:t>
      </w:r>
      <w:r w:rsidR="002909F4" w:rsidRPr="002909F4">
        <w:rPr>
          <w:rFonts w:ascii="Calisto MT" w:hAnsi="Calisto MT"/>
          <w:sz w:val="20"/>
          <w:szCs w:val="20"/>
          <w:lang w:val="en-US"/>
        </w:rPr>
        <w:t>s a matter of fact, it is not a narrow scope at all.</w:t>
      </w:r>
      <w:r w:rsidR="009C4BA5">
        <w:rPr>
          <w:rFonts w:ascii="Calisto MT" w:hAnsi="Calisto MT"/>
          <w:sz w:val="20"/>
          <w:szCs w:val="20"/>
          <w:lang w:val="en-US"/>
        </w:rPr>
        <w:t xml:space="preserve"> </w:t>
      </w:r>
      <w:r w:rsidR="006C5C40">
        <w:rPr>
          <w:rFonts w:ascii="Calisto MT" w:hAnsi="Calisto MT"/>
          <w:sz w:val="20"/>
          <w:szCs w:val="20"/>
          <w:lang w:val="en-US"/>
        </w:rPr>
        <w:t xml:space="preserve">So, this is not </w:t>
      </w:r>
      <w:r w:rsidR="006E38FF">
        <w:rPr>
          <w:rFonts w:ascii="Calisto MT" w:hAnsi="Calisto MT"/>
          <w:sz w:val="20"/>
          <w:szCs w:val="20"/>
          <w:lang w:val="en-US"/>
        </w:rPr>
        <w:t xml:space="preserve">the typical </w:t>
      </w:r>
      <w:r w:rsidR="00E06176">
        <w:rPr>
          <w:rFonts w:ascii="Calisto MT" w:hAnsi="Calisto MT"/>
          <w:sz w:val="20"/>
          <w:szCs w:val="20"/>
          <w:lang w:val="en-US"/>
        </w:rPr>
        <w:t>book about inferentialism</w:t>
      </w:r>
      <w:r w:rsidR="009E66AC">
        <w:rPr>
          <w:rFonts w:ascii="Calisto MT" w:hAnsi="Calisto MT"/>
          <w:sz w:val="20"/>
          <w:szCs w:val="20"/>
          <w:lang w:val="en-US"/>
        </w:rPr>
        <w:t xml:space="preserve"> for many reasons</w:t>
      </w:r>
      <w:r w:rsidR="006C5C40">
        <w:rPr>
          <w:rFonts w:ascii="Calisto MT" w:hAnsi="Calisto MT"/>
          <w:sz w:val="20"/>
          <w:szCs w:val="20"/>
          <w:lang w:val="en-US"/>
        </w:rPr>
        <w:t xml:space="preserve">. In particular, </w:t>
      </w:r>
      <w:r w:rsidR="00AC0EB3">
        <w:rPr>
          <w:rFonts w:ascii="Calisto MT" w:hAnsi="Calisto MT"/>
          <w:sz w:val="20"/>
          <w:szCs w:val="20"/>
          <w:lang w:val="en-US"/>
        </w:rPr>
        <w:t xml:space="preserve">it </w:t>
      </w:r>
      <w:r w:rsidR="006C5C40">
        <w:rPr>
          <w:rFonts w:ascii="Calisto MT" w:hAnsi="Calisto MT"/>
          <w:sz w:val="20"/>
          <w:szCs w:val="20"/>
          <w:lang w:val="en-US"/>
        </w:rPr>
        <w:t>is noteworthy</w:t>
      </w:r>
      <w:r w:rsidR="00D60437">
        <w:rPr>
          <w:rFonts w:ascii="Calisto MT" w:hAnsi="Calisto MT"/>
          <w:sz w:val="20"/>
          <w:szCs w:val="20"/>
          <w:lang w:val="en-US"/>
        </w:rPr>
        <w:t xml:space="preserve"> and important</w:t>
      </w:r>
      <w:r w:rsidR="006C5C40">
        <w:rPr>
          <w:rFonts w:ascii="Calisto MT" w:hAnsi="Calisto MT"/>
          <w:sz w:val="20"/>
          <w:szCs w:val="20"/>
          <w:lang w:val="en-US"/>
        </w:rPr>
        <w:t xml:space="preserve"> for a number of</w:t>
      </w:r>
      <w:r w:rsidR="00E06176">
        <w:rPr>
          <w:rFonts w:ascii="Calisto MT" w:hAnsi="Calisto MT"/>
          <w:sz w:val="20"/>
          <w:szCs w:val="20"/>
          <w:lang w:val="en-US"/>
        </w:rPr>
        <w:t xml:space="preserve"> rather</w:t>
      </w:r>
      <w:r w:rsidR="006C5C40">
        <w:rPr>
          <w:rFonts w:ascii="Calisto MT" w:hAnsi="Calisto MT"/>
          <w:sz w:val="20"/>
          <w:szCs w:val="20"/>
          <w:lang w:val="en-US"/>
        </w:rPr>
        <w:t xml:space="preserve"> unique features.</w:t>
      </w:r>
      <w:r w:rsidR="00E3172F">
        <w:rPr>
          <w:rFonts w:ascii="Calisto MT" w:hAnsi="Calisto MT"/>
          <w:sz w:val="20"/>
          <w:szCs w:val="20"/>
          <w:lang w:val="en-US"/>
        </w:rPr>
        <w:t xml:space="preserve"> </w:t>
      </w:r>
      <w:r w:rsidR="00CF2F9E">
        <w:rPr>
          <w:rFonts w:ascii="Calisto MT" w:hAnsi="Calisto MT"/>
          <w:sz w:val="20"/>
          <w:szCs w:val="20"/>
          <w:lang w:val="en-US"/>
        </w:rPr>
        <w:t>But let us first take a look at the structure of the book</w:t>
      </w:r>
      <w:r w:rsidR="00DC15D0">
        <w:rPr>
          <w:rFonts w:ascii="Calisto MT" w:hAnsi="Calisto MT"/>
          <w:sz w:val="20"/>
          <w:szCs w:val="20"/>
          <w:lang w:val="en-US"/>
        </w:rPr>
        <w:t xml:space="preserve"> where such features emerge as properly put in context</w:t>
      </w:r>
      <w:r w:rsidR="00CF2F9E">
        <w:rPr>
          <w:rFonts w:ascii="Calisto MT" w:hAnsi="Calisto MT"/>
          <w:sz w:val="20"/>
          <w:szCs w:val="20"/>
          <w:lang w:val="en-US"/>
        </w:rPr>
        <w:t>.</w:t>
      </w:r>
    </w:p>
    <w:p w14:paraId="2EE0368C" w14:textId="022A3D29" w:rsidR="00223F4C" w:rsidRPr="00223F4C" w:rsidRDefault="00CE619A" w:rsidP="0029253F">
      <w:pPr>
        <w:autoSpaceDE w:val="0"/>
        <w:autoSpaceDN w:val="0"/>
        <w:adjustRightInd w:val="0"/>
        <w:spacing w:after="0" w:line="240" w:lineRule="auto"/>
        <w:ind w:firstLine="397"/>
        <w:jc w:val="both"/>
        <w:rPr>
          <w:rFonts w:ascii="Calisto MT" w:hAnsi="Calisto MT"/>
          <w:sz w:val="20"/>
          <w:szCs w:val="20"/>
          <w:lang w:val="en-US"/>
        </w:rPr>
      </w:pPr>
      <w:r>
        <w:rPr>
          <w:rFonts w:ascii="Calisto MT" w:hAnsi="Calisto MT"/>
          <w:sz w:val="20"/>
          <w:szCs w:val="20"/>
          <w:lang w:val="en-US"/>
        </w:rPr>
        <w:t xml:space="preserve">Chapter 1 </w:t>
      </w:r>
      <w:r w:rsidR="007034D6">
        <w:rPr>
          <w:rFonts w:ascii="Calisto MT" w:hAnsi="Calisto MT"/>
          <w:sz w:val="20"/>
          <w:szCs w:val="20"/>
          <w:lang w:val="en-US"/>
        </w:rPr>
        <w:t xml:space="preserve">introduces </w:t>
      </w:r>
      <w:r w:rsidR="00AC0EB3">
        <w:rPr>
          <w:rFonts w:ascii="Calisto MT" w:hAnsi="Calisto MT"/>
          <w:sz w:val="20"/>
          <w:szCs w:val="20"/>
          <w:lang w:val="en-US"/>
        </w:rPr>
        <w:t xml:space="preserve">in </w:t>
      </w:r>
      <w:r w:rsidR="007034D6">
        <w:rPr>
          <w:rFonts w:ascii="Calisto MT" w:hAnsi="Calisto MT"/>
          <w:sz w:val="20"/>
          <w:szCs w:val="20"/>
          <w:lang w:val="en-US"/>
        </w:rPr>
        <w:t xml:space="preserve">general </w:t>
      </w:r>
      <w:r>
        <w:rPr>
          <w:rFonts w:ascii="Calisto MT" w:hAnsi="Calisto MT"/>
          <w:sz w:val="20"/>
          <w:szCs w:val="20"/>
          <w:lang w:val="en-US"/>
        </w:rPr>
        <w:t xml:space="preserve">the main themes presented, the claims </w:t>
      </w:r>
      <w:r w:rsidR="00F941F0">
        <w:rPr>
          <w:rFonts w:ascii="Calisto MT" w:hAnsi="Calisto MT"/>
          <w:sz w:val="20"/>
          <w:szCs w:val="20"/>
          <w:lang w:val="en-US"/>
        </w:rPr>
        <w:t xml:space="preserve">advanced, </w:t>
      </w:r>
      <w:r>
        <w:rPr>
          <w:rFonts w:ascii="Calisto MT" w:hAnsi="Calisto MT"/>
          <w:sz w:val="20"/>
          <w:szCs w:val="20"/>
          <w:lang w:val="en-US"/>
        </w:rPr>
        <w:t xml:space="preserve">and </w:t>
      </w:r>
      <w:r w:rsidR="00F941F0">
        <w:rPr>
          <w:rFonts w:ascii="Calisto MT" w:hAnsi="Calisto MT"/>
          <w:sz w:val="20"/>
          <w:szCs w:val="20"/>
          <w:lang w:val="en-US"/>
        </w:rPr>
        <w:t xml:space="preserve">the </w:t>
      </w:r>
      <w:r>
        <w:rPr>
          <w:rFonts w:ascii="Calisto MT" w:hAnsi="Calisto MT"/>
          <w:sz w:val="20"/>
          <w:szCs w:val="20"/>
          <w:lang w:val="en-US"/>
        </w:rPr>
        <w:t xml:space="preserve">challenges undertaken by this book. </w:t>
      </w:r>
      <w:r w:rsidR="00223F4C">
        <w:rPr>
          <w:rFonts w:ascii="Calisto MT" w:hAnsi="Calisto MT"/>
          <w:sz w:val="20"/>
          <w:szCs w:val="20"/>
          <w:lang w:val="en-US"/>
        </w:rPr>
        <w:t>A first important feature</w:t>
      </w:r>
      <w:r w:rsidR="00223F4C" w:rsidRPr="00223F4C">
        <w:rPr>
          <w:rFonts w:ascii="Calisto MT" w:hAnsi="Calisto MT"/>
          <w:sz w:val="20"/>
          <w:szCs w:val="20"/>
          <w:lang w:val="en-US"/>
        </w:rPr>
        <w:t xml:space="preserve"> comes from the recent </w:t>
      </w:r>
      <w:r w:rsidR="00AC0EB3">
        <w:rPr>
          <w:rFonts w:ascii="Calisto MT" w:hAnsi="Calisto MT"/>
          <w:sz w:val="20"/>
          <w:szCs w:val="20"/>
          <w:lang w:val="en-US"/>
        </w:rPr>
        <w:t xml:space="preserve">work </w:t>
      </w:r>
      <w:r w:rsidR="009378EB">
        <w:rPr>
          <w:rFonts w:ascii="Calisto MT" w:hAnsi="Calisto MT"/>
          <w:sz w:val="20"/>
          <w:szCs w:val="20"/>
          <w:lang w:val="en-US"/>
        </w:rPr>
        <w:t>by</w:t>
      </w:r>
      <w:r w:rsidR="00223F4C" w:rsidRPr="00223F4C">
        <w:rPr>
          <w:rFonts w:ascii="Calisto MT" w:hAnsi="Calisto MT"/>
          <w:sz w:val="20"/>
          <w:szCs w:val="20"/>
          <w:lang w:val="en-US"/>
        </w:rPr>
        <w:t xml:space="preserve"> Jaroslav Peregrin</w:t>
      </w:r>
      <w:r w:rsidR="00983063" w:rsidRPr="00983063">
        <w:rPr>
          <w:rFonts w:ascii="Calisto MT" w:hAnsi="Calisto MT"/>
          <w:sz w:val="20"/>
          <w:szCs w:val="20"/>
          <w:lang w:val="en-US"/>
        </w:rPr>
        <w:t>—</w:t>
      </w:r>
      <w:r w:rsidR="00223F4C" w:rsidRPr="00223F4C">
        <w:rPr>
          <w:rFonts w:ascii="Calisto MT" w:hAnsi="Calisto MT"/>
          <w:sz w:val="20"/>
          <w:szCs w:val="20"/>
          <w:lang w:val="en-US"/>
        </w:rPr>
        <w:t xml:space="preserve">with its distinction of inferentialism, as a fundamentally ‘normative’ approach </w:t>
      </w:r>
      <w:r w:rsidR="00173048">
        <w:rPr>
          <w:rFonts w:ascii="Calisto MT" w:hAnsi="Calisto MT"/>
          <w:sz w:val="20"/>
          <w:szCs w:val="20"/>
          <w:lang w:val="en-US"/>
        </w:rPr>
        <w:t xml:space="preserve">to </w:t>
      </w:r>
      <w:r w:rsidR="000B4287">
        <w:rPr>
          <w:rFonts w:ascii="Calisto MT" w:hAnsi="Calisto MT"/>
          <w:sz w:val="20"/>
          <w:szCs w:val="20"/>
          <w:lang w:val="en-US"/>
        </w:rPr>
        <w:t xml:space="preserve">conceptual content </w:t>
      </w:r>
      <w:r w:rsidR="00173048">
        <w:rPr>
          <w:rFonts w:ascii="Calisto MT" w:hAnsi="Calisto MT"/>
          <w:sz w:val="20"/>
          <w:szCs w:val="20"/>
          <w:lang w:val="en-US"/>
        </w:rPr>
        <w:t xml:space="preserve">and </w:t>
      </w:r>
      <w:r w:rsidR="00223F4C" w:rsidRPr="00223F4C">
        <w:rPr>
          <w:rFonts w:ascii="Calisto MT" w:hAnsi="Calisto MT"/>
          <w:sz w:val="20"/>
          <w:szCs w:val="20"/>
          <w:lang w:val="en-US"/>
        </w:rPr>
        <w:t>discursive practice</w:t>
      </w:r>
      <w:r w:rsidR="00983063" w:rsidRPr="00983063">
        <w:rPr>
          <w:rFonts w:ascii="Calisto MT" w:hAnsi="Calisto MT"/>
          <w:sz w:val="20"/>
          <w:szCs w:val="20"/>
          <w:lang w:val="en-US"/>
        </w:rPr>
        <w:t>—</w:t>
      </w:r>
      <w:r w:rsidR="00223F4C" w:rsidRPr="00223F4C">
        <w:rPr>
          <w:rFonts w:ascii="Calisto MT" w:hAnsi="Calisto MT"/>
          <w:sz w:val="20"/>
          <w:szCs w:val="20"/>
          <w:lang w:val="en-US"/>
        </w:rPr>
        <w:t xml:space="preserve">from the views that come under the heading </w:t>
      </w:r>
      <w:r w:rsidR="00223F4C" w:rsidRPr="00223F4C">
        <w:rPr>
          <w:rFonts w:ascii="Calisto MT" w:hAnsi="Calisto MT"/>
          <w:i/>
          <w:sz w:val="20"/>
          <w:szCs w:val="20"/>
          <w:lang w:val="en-US"/>
        </w:rPr>
        <w:t>inferential role semantics</w:t>
      </w:r>
      <w:r w:rsidR="00AC0EB3">
        <w:rPr>
          <w:rFonts w:ascii="Calisto MT" w:hAnsi="Calisto MT"/>
          <w:sz w:val="20"/>
          <w:szCs w:val="20"/>
          <w:lang w:val="en-US"/>
        </w:rPr>
        <w:t xml:space="preserve">, </w:t>
      </w:r>
      <w:r w:rsidR="009378EB">
        <w:rPr>
          <w:rFonts w:ascii="Calisto MT" w:hAnsi="Calisto MT"/>
          <w:sz w:val="20"/>
          <w:szCs w:val="20"/>
          <w:lang w:val="en-US"/>
        </w:rPr>
        <w:t xml:space="preserve">understood </w:t>
      </w:r>
      <w:r w:rsidR="00223F4C" w:rsidRPr="00223F4C">
        <w:rPr>
          <w:rFonts w:ascii="Calisto MT" w:hAnsi="Calisto MT"/>
          <w:sz w:val="20"/>
          <w:szCs w:val="20"/>
          <w:lang w:val="en-US"/>
        </w:rPr>
        <w:t>as rather ‘causal’ accounts.</w:t>
      </w:r>
      <w:r w:rsidR="00223F4C">
        <w:rPr>
          <w:rStyle w:val="FootnoteReference"/>
          <w:rFonts w:ascii="Calisto MT" w:hAnsi="Calisto MT"/>
          <w:sz w:val="20"/>
          <w:szCs w:val="20"/>
          <w:lang w:val="en-US"/>
        </w:rPr>
        <w:footnoteReference w:id="2"/>
      </w:r>
      <w:r w:rsidR="00223F4C" w:rsidRPr="00223F4C">
        <w:rPr>
          <w:rFonts w:ascii="Calisto MT" w:hAnsi="Calisto MT"/>
          <w:sz w:val="20"/>
          <w:szCs w:val="20"/>
          <w:lang w:val="en-US"/>
        </w:rPr>
        <w:t xml:space="preserve"> Inferentialism, according to this distinction, is an account that focuses on which inferences a speaker </w:t>
      </w:r>
      <w:r w:rsidR="00223F4C" w:rsidRPr="00223F4C">
        <w:rPr>
          <w:rFonts w:ascii="Calisto MT" w:hAnsi="Calisto MT"/>
          <w:i/>
          <w:sz w:val="20"/>
          <w:szCs w:val="20"/>
          <w:lang w:val="en-US"/>
        </w:rPr>
        <w:t>ought</w:t>
      </w:r>
      <w:r w:rsidR="00223F4C" w:rsidRPr="00223F4C">
        <w:rPr>
          <w:rFonts w:ascii="Calisto MT" w:hAnsi="Calisto MT"/>
          <w:sz w:val="20"/>
          <w:szCs w:val="20"/>
          <w:lang w:val="en-US"/>
        </w:rPr>
        <w:t xml:space="preserve"> to draw to participate in a discursive practice where the performances of speakers are liable to be assessed by other speakers; according to</w:t>
      </w:r>
      <w:r w:rsidR="00372112">
        <w:rPr>
          <w:rFonts w:ascii="Calisto MT" w:hAnsi="Calisto MT"/>
          <w:sz w:val="20"/>
          <w:szCs w:val="20"/>
          <w:lang w:val="en-US"/>
        </w:rPr>
        <w:t xml:space="preserve"> (causal)</w:t>
      </w:r>
      <w:r w:rsidR="00223F4C" w:rsidRPr="00223F4C">
        <w:rPr>
          <w:rFonts w:ascii="Calisto MT" w:hAnsi="Calisto MT"/>
          <w:sz w:val="20"/>
          <w:szCs w:val="20"/>
          <w:lang w:val="en-US"/>
        </w:rPr>
        <w:t xml:space="preserve"> inferential role semantics, the </w:t>
      </w:r>
      <w:r w:rsidR="00D20AA0">
        <w:rPr>
          <w:rFonts w:ascii="Calisto MT" w:hAnsi="Calisto MT"/>
          <w:sz w:val="20"/>
          <w:szCs w:val="20"/>
          <w:lang w:val="en-US"/>
        </w:rPr>
        <w:t xml:space="preserve">inferences that determine the </w:t>
      </w:r>
      <w:r w:rsidR="00223F4C" w:rsidRPr="00223F4C">
        <w:rPr>
          <w:rFonts w:ascii="Calisto MT" w:hAnsi="Calisto MT"/>
          <w:sz w:val="20"/>
          <w:szCs w:val="20"/>
          <w:lang w:val="en-US"/>
        </w:rPr>
        <w:t>content of a linguistic expression (or of a thought</w:t>
      </w:r>
      <w:r w:rsidR="00D20AA0">
        <w:rPr>
          <w:rFonts w:ascii="Calisto MT" w:hAnsi="Calisto MT"/>
          <w:sz w:val="20"/>
          <w:szCs w:val="20"/>
          <w:lang w:val="en-US"/>
        </w:rPr>
        <w:t>) are those</w:t>
      </w:r>
      <w:r w:rsidR="00223F4C" w:rsidRPr="00223F4C">
        <w:rPr>
          <w:rFonts w:ascii="Calisto MT" w:hAnsi="Calisto MT"/>
          <w:sz w:val="20"/>
          <w:szCs w:val="20"/>
          <w:lang w:val="en-US"/>
        </w:rPr>
        <w:t xml:space="preserve"> that speakers are disposed/caused to draw (p. 6). From this point of view, the distinction is fundamental in clarifying how</w:t>
      </w:r>
      <w:r w:rsidR="00486886">
        <w:rPr>
          <w:rFonts w:ascii="Calisto MT" w:hAnsi="Calisto MT"/>
          <w:sz w:val="20"/>
          <w:szCs w:val="20"/>
          <w:lang w:val="en-US"/>
        </w:rPr>
        <w:t xml:space="preserve"> deeply</w:t>
      </w:r>
      <w:r w:rsidR="00223F4C" w:rsidRPr="00223F4C">
        <w:rPr>
          <w:rFonts w:ascii="Calisto MT" w:hAnsi="Calisto MT"/>
          <w:sz w:val="20"/>
          <w:szCs w:val="20"/>
          <w:lang w:val="en-US"/>
        </w:rPr>
        <w:t xml:space="preserve"> Brandom’s project differs from a number of accounts</w:t>
      </w:r>
      <w:r w:rsidR="00F1340D">
        <w:rPr>
          <w:rFonts w:ascii="Calisto MT" w:hAnsi="Calisto MT"/>
          <w:sz w:val="20"/>
          <w:szCs w:val="20"/>
          <w:lang w:val="en-US"/>
        </w:rPr>
        <w:t xml:space="preserve"> proposing explanatory </w:t>
      </w:r>
      <w:r w:rsidR="00173048">
        <w:rPr>
          <w:rFonts w:ascii="Calisto MT" w:hAnsi="Calisto MT"/>
          <w:sz w:val="20"/>
          <w:szCs w:val="20"/>
          <w:lang w:val="en-US"/>
        </w:rPr>
        <w:t>views based on inferential role</w:t>
      </w:r>
      <w:r w:rsidR="00223F4C" w:rsidRPr="00223F4C">
        <w:rPr>
          <w:rFonts w:ascii="Calisto MT" w:hAnsi="Calisto MT"/>
          <w:sz w:val="20"/>
          <w:szCs w:val="20"/>
          <w:lang w:val="en-US"/>
        </w:rPr>
        <w:t xml:space="preserve">. This is particularly useful when it comes to reconstructing the historical and argumentative genealogy of normative inferentialism. This </w:t>
      </w:r>
      <w:r w:rsidR="002A3972">
        <w:rPr>
          <w:rFonts w:ascii="Calisto MT" w:hAnsi="Calisto MT"/>
          <w:sz w:val="20"/>
          <w:szCs w:val="20"/>
          <w:lang w:val="en-US"/>
        </w:rPr>
        <w:t xml:space="preserve">presentation </w:t>
      </w:r>
      <w:r w:rsidR="00F941F0" w:rsidRPr="00F941F0">
        <w:rPr>
          <w:rFonts w:ascii="Calisto MT" w:hAnsi="Calisto MT"/>
          <w:sz w:val="20"/>
          <w:szCs w:val="20"/>
          <w:lang w:val="en-US"/>
        </w:rPr>
        <w:t>sharply</w:t>
      </w:r>
      <w:r w:rsidR="00223F4C" w:rsidRPr="00223F4C">
        <w:rPr>
          <w:rFonts w:ascii="Calisto MT" w:hAnsi="Calisto MT"/>
          <w:sz w:val="20"/>
          <w:szCs w:val="20"/>
          <w:lang w:val="en-US"/>
        </w:rPr>
        <w:t xml:space="preserve"> </w:t>
      </w:r>
      <w:r w:rsidR="00AC0EB3" w:rsidRPr="00223F4C">
        <w:rPr>
          <w:rFonts w:ascii="Calisto MT" w:hAnsi="Calisto MT"/>
          <w:sz w:val="20"/>
          <w:szCs w:val="20"/>
          <w:lang w:val="en-US"/>
        </w:rPr>
        <w:t>distinguish</w:t>
      </w:r>
      <w:r w:rsidR="00AC0EB3">
        <w:rPr>
          <w:rFonts w:ascii="Calisto MT" w:hAnsi="Calisto MT"/>
          <w:sz w:val="20"/>
          <w:szCs w:val="20"/>
          <w:lang w:val="en-US"/>
        </w:rPr>
        <w:t>es</w:t>
      </w:r>
      <w:r w:rsidR="00AC0EB3" w:rsidRPr="00223F4C">
        <w:rPr>
          <w:rFonts w:ascii="Calisto MT" w:hAnsi="Calisto MT"/>
          <w:sz w:val="20"/>
          <w:szCs w:val="20"/>
          <w:lang w:val="en-US"/>
        </w:rPr>
        <w:t xml:space="preserve"> </w:t>
      </w:r>
      <w:r w:rsidR="00223F4C" w:rsidRPr="00223F4C">
        <w:rPr>
          <w:rFonts w:ascii="Calisto MT" w:hAnsi="Calisto MT"/>
          <w:sz w:val="20"/>
          <w:szCs w:val="20"/>
          <w:lang w:val="en-US"/>
        </w:rPr>
        <w:t>an argumentative path towards normative inferentialism that goes from Frege to Brandom, and rule</w:t>
      </w:r>
      <w:r w:rsidR="00AC0EB3">
        <w:rPr>
          <w:rFonts w:ascii="Calisto MT" w:hAnsi="Calisto MT"/>
          <w:sz w:val="20"/>
          <w:szCs w:val="20"/>
          <w:lang w:val="en-US"/>
        </w:rPr>
        <w:t>s</w:t>
      </w:r>
      <w:r w:rsidR="00223F4C" w:rsidRPr="00223F4C">
        <w:rPr>
          <w:rFonts w:ascii="Calisto MT" w:hAnsi="Calisto MT"/>
          <w:sz w:val="20"/>
          <w:szCs w:val="20"/>
          <w:lang w:val="en-US"/>
        </w:rPr>
        <w:t xml:space="preserve"> out those figures which are fundamental in shaping the causal accounts, but whose contribution is not directly significant for the </w:t>
      </w:r>
      <w:proofErr w:type="spellStart"/>
      <w:r w:rsidR="00223F4C" w:rsidRPr="00223F4C">
        <w:rPr>
          <w:rFonts w:ascii="Calisto MT" w:hAnsi="Calisto MT"/>
          <w:sz w:val="20"/>
          <w:szCs w:val="20"/>
          <w:lang w:val="en-US"/>
        </w:rPr>
        <w:t>Brandomian</w:t>
      </w:r>
      <w:proofErr w:type="spellEnd"/>
      <w:r w:rsidR="00223F4C" w:rsidRPr="00223F4C">
        <w:rPr>
          <w:rFonts w:ascii="Calisto MT" w:hAnsi="Calisto MT"/>
          <w:sz w:val="20"/>
          <w:szCs w:val="20"/>
          <w:lang w:val="en-US"/>
        </w:rPr>
        <w:t xml:space="preserve"> project. It helps also to distinguish and isolate the problems which are genuine for normative inferentialism from those that</w:t>
      </w:r>
      <w:r w:rsidR="005E67D7">
        <w:rPr>
          <w:rFonts w:ascii="Calisto MT" w:hAnsi="Calisto MT"/>
          <w:sz w:val="20"/>
          <w:szCs w:val="20"/>
          <w:lang w:val="en-US"/>
        </w:rPr>
        <w:t>,</w:t>
      </w:r>
      <w:r w:rsidR="00223F4C" w:rsidRPr="00223F4C">
        <w:rPr>
          <w:rFonts w:ascii="Calisto MT" w:hAnsi="Calisto MT"/>
          <w:sz w:val="20"/>
          <w:szCs w:val="20"/>
          <w:lang w:val="en-US"/>
        </w:rPr>
        <w:t xml:space="preserve"> coming from the </w:t>
      </w:r>
      <w:r w:rsidR="00223F4C" w:rsidRPr="005807CF">
        <w:rPr>
          <w:rFonts w:ascii="Calisto MT" w:hAnsi="Calisto MT"/>
          <w:i/>
          <w:sz w:val="20"/>
          <w:szCs w:val="20"/>
          <w:lang w:val="en-US"/>
        </w:rPr>
        <w:t>causal</w:t>
      </w:r>
      <w:r w:rsidR="00223F4C" w:rsidRPr="00223F4C">
        <w:rPr>
          <w:rFonts w:ascii="Calisto MT" w:hAnsi="Calisto MT"/>
          <w:sz w:val="20"/>
          <w:szCs w:val="20"/>
          <w:lang w:val="en-US"/>
        </w:rPr>
        <w:t xml:space="preserve"> field, c</w:t>
      </w:r>
      <w:r w:rsidR="005807CF">
        <w:rPr>
          <w:rFonts w:ascii="Calisto MT" w:hAnsi="Calisto MT"/>
          <w:sz w:val="20"/>
          <w:szCs w:val="20"/>
          <w:lang w:val="en-US"/>
        </w:rPr>
        <w:t>a</w:t>
      </w:r>
      <w:r w:rsidR="00223F4C" w:rsidRPr="00223F4C">
        <w:rPr>
          <w:rFonts w:ascii="Calisto MT" w:hAnsi="Calisto MT"/>
          <w:sz w:val="20"/>
          <w:szCs w:val="20"/>
          <w:lang w:val="en-US"/>
        </w:rPr>
        <w:t>n make the dialectic</w:t>
      </w:r>
      <w:r w:rsidR="005E67D7">
        <w:rPr>
          <w:rFonts w:ascii="Calisto MT" w:hAnsi="Calisto MT"/>
          <w:sz w:val="20"/>
          <w:szCs w:val="20"/>
          <w:lang w:val="en-US"/>
        </w:rPr>
        <w:t>s</w:t>
      </w:r>
      <w:r w:rsidR="00223F4C" w:rsidRPr="00223F4C">
        <w:rPr>
          <w:rFonts w:ascii="Calisto MT" w:hAnsi="Calisto MT"/>
          <w:sz w:val="20"/>
          <w:szCs w:val="20"/>
          <w:lang w:val="en-US"/>
        </w:rPr>
        <w:t xml:space="preserve"> spurious and lead to certain conflations. In this very context, a similar point is made to better distingu</w:t>
      </w:r>
      <w:r w:rsidR="00CB0828">
        <w:rPr>
          <w:rFonts w:ascii="Calisto MT" w:hAnsi="Calisto MT"/>
          <w:sz w:val="20"/>
          <w:szCs w:val="20"/>
          <w:lang w:val="en-US"/>
        </w:rPr>
        <w:t>ish normative inferentialism from</w:t>
      </w:r>
      <w:r w:rsidR="00223F4C" w:rsidRPr="00223F4C">
        <w:rPr>
          <w:rFonts w:ascii="Calisto MT" w:hAnsi="Calisto MT"/>
          <w:sz w:val="20"/>
          <w:szCs w:val="20"/>
          <w:lang w:val="en-US"/>
        </w:rPr>
        <w:t xml:space="preserve"> its relatives in the field of proof-theoretic semantics (p. 7).</w:t>
      </w:r>
    </w:p>
    <w:p w14:paraId="6A99691B" w14:textId="15D3A10F" w:rsidR="00223F4C" w:rsidRPr="00223F4C" w:rsidRDefault="00CE619A" w:rsidP="0029253F">
      <w:pPr>
        <w:autoSpaceDE w:val="0"/>
        <w:autoSpaceDN w:val="0"/>
        <w:adjustRightInd w:val="0"/>
        <w:spacing w:after="0" w:line="240" w:lineRule="auto"/>
        <w:ind w:firstLine="397"/>
        <w:jc w:val="both"/>
        <w:rPr>
          <w:rFonts w:ascii="Calisto MT" w:hAnsi="Calisto MT"/>
          <w:sz w:val="20"/>
          <w:szCs w:val="20"/>
          <w:lang w:val="en-US"/>
        </w:rPr>
      </w:pPr>
      <w:r>
        <w:rPr>
          <w:rFonts w:ascii="Calisto MT" w:hAnsi="Calisto MT"/>
          <w:sz w:val="20"/>
          <w:szCs w:val="20"/>
          <w:lang w:val="en-US"/>
        </w:rPr>
        <w:lastRenderedPageBreak/>
        <w:t xml:space="preserve">Chapter 2 </w:t>
      </w:r>
      <w:r w:rsidR="008F19B2">
        <w:rPr>
          <w:rFonts w:ascii="Calisto MT" w:hAnsi="Calisto MT"/>
          <w:sz w:val="20"/>
          <w:szCs w:val="20"/>
          <w:lang w:val="en-US"/>
        </w:rPr>
        <w:t xml:space="preserve">introduces </w:t>
      </w:r>
      <w:r>
        <w:rPr>
          <w:rFonts w:ascii="Calisto MT" w:hAnsi="Calisto MT"/>
          <w:sz w:val="20"/>
          <w:szCs w:val="20"/>
          <w:lang w:val="en-US"/>
        </w:rPr>
        <w:t>Brandom’s normative pragmatics</w:t>
      </w:r>
      <w:r w:rsidR="004429A4">
        <w:rPr>
          <w:rFonts w:ascii="Calisto MT" w:hAnsi="Calisto MT"/>
          <w:sz w:val="20"/>
          <w:szCs w:val="20"/>
          <w:lang w:val="en-US"/>
        </w:rPr>
        <w:t>, the conception of discursive practice as governed by “the game of giving and asking for reasons”</w:t>
      </w:r>
      <w:r>
        <w:rPr>
          <w:rFonts w:ascii="Calisto MT" w:hAnsi="Calisto MT"/>
          <w:sz w:val="20"/>
          <w:szCs w:val="20"/>
          <w:lang w:val="en-US"/>
        </w:rPr>
        <w:t>.</w:t>
      </w:r>
      <w:r w:rsidR="00223F4C" w:rsidRPr="00223F4C">
        <w:rPr>
          <w:rFonts w:ascii="Calisto MT" w:hAnsi="Calisto MT"/>
          <w:sz w:val="20"/>
          <w:szCs w:val="20"/>
          <w:lang w:val="en-US"/>
        </w:rPr>
        <w:t xml:space="preserve"> </w:t>
      </w:r>
      <w:r w:rsidR="002D73E4">
        <w:rPr>
          <w:rFonts w:ascii="Calisto MT" w:hAnsi="Calisto MT"/>
          <w:sz w:val="20"/>
          <w:szCs w:val="20"/>
          <w:lang w:val="en-US"/>
        </w:rPr>
        <w:t xml:space="preserve">Turbanti here starts with an explicit account of what Brandom calls </w:t>
      </w:r>
      <w:r w:rsidR="002D73E4" w:rsidRPr="002D73E4">
        <w:rPr>
          <w:rFonts w:ascii="Calisto MT" w:hAnsi="Calisto MT"/>
          <w:i/>
          <w:sz w:val="20"/>
          <w:szCs w:val="20"/>
          <w:lang w:val="en-US"/>
        </w:rPr>
        <w:t>sapience</w:t>
      </w:r>
      <w:r w:rsidR="002D73E4">
        <w:rPr>
          <w:rFonts w:ascii="Calisto MT" w:hAnsi="Calisto MT"/>
          <w:sz w:val="20"/>
          <w:szCs w:val="20"/>
          <w:lang w:val="en-US"/>
        </w:rPr>
        <w:t xml:space="preserve">: the idea that human cognition </w:t>
      </w:r>
      <w:r w:rsidR="007D794E">
        <w:rPr>
          <w:rFonts w:ascii="Calisto MT" w:hAnsi="Calisto MT"/>
          <w:sz w:val="20"/>
          <w:szCs w:val="20"/>
          <w:lang w:val="en-US"/>
        </w:rPr>
        <w:t>and intentionality depend</w:t>
      </w:r>
      <w:r w:rsidR="002D73E4">
        <w:rPr>
          <w:rFonts w:ascii="Calisto MT" w:hAnsi="Calisto MT"/>
          <w:sz w:val="20"/>
          <w:szCs w:val="20"/>
          <w:lang w:val="en-US"/>
        </w:rPr>
        <w:t xml:space="preserve"> essential</w:t>
      </w:r>
      <w:r w:rsidR="008C520A">
        <w:rPr>
          <w:rFonts w:ascii="Calisto MT" w:hAnsi="Calisto MT"/>
          <w:sz w:val="20"/>
          <w:szCs w:val="20"/>
          <w:lang w:val="en-US"/>
        </w:rPr>
        <w:t>ly on the use of concepts and on</w:t>
      </w:r>
      <w:r w:rsidR="002D73E4">
        <w:rPr>
          <w:rFonts w:ascii="Calisto MT" w:hAnsi="Calisto MT"/>
          <w:sz w:val="20"/>
          <w:szCs w:val="20"/>
          <w:lang w:val="en-US"/>
        </w:rPr>
        <w:t xml:space="preserve"> the participation in normative practices.</w:t>
      </w:r>
      <w:r w:rsidR="002D73E4">
        <w:rPr>
          <w:rStyle w:val="FootnoteReference"/>
          <w:rFonts w:ascii="Calisto MT" w:hAnsi="Calisto MT"/>
          <w:sz w:val="20"/>
          <w:szCs w:val="20"/>
          <w:lang w:val="en-US"/>
        </w:rPr>
        <w:footnoteReference w:id="3"/>
      </w:r>
      <w:r w:rsidR="002D73E4">
        <w:rPr>
          <w:rFonts w:ascii="Calisto MT" w:hAnsi="Calisto MT"/>
          <w:sz w:val="20"/>
          <w:szCs w:val="20"/>
          <w:lang w:val="en-US"/>
        </w:rPr>
        <w:t xml:space="preserve"> </w:t>
      </w:r>
      <w:r w:rsidR="004366F0" w:rsidRPr="0022253E">
        <w:rPr>
          <w:rFonts w:ascii="Calisto MT" w:hAnsi="Calisto MT"/>
          <w:sz w:val="20"/>
          <w:szCs w:val="20"/>
          <w:lang w:val="en-US"/>
        </w:rPr>
        <w:t xml:space="preserve">This account of sapience is </w:t>
      </w:r>
      <w:r w:rsidR="00130DE5" w:rsidRPr="0022253E">
        <w:rPr>
          <w:rFonts w:ascii="Calisto MT" w:hAnsi="Calisto MT"/>
          <w:sz w:val="20"/>
          <w:szCs w:val="20"/>
          <w:lang w:val="en-US"/>
        </w:rPr>
        <w:t xml:space="preserve">also </w:t>
      </w:r>
      <w:r w:rsidR="004366F0" w:rsidRPr="0022253E">
        <w:rPr>
          <w:rFonts w:ascii="Calisto MT" w:hAnsi="Calisto MT"/>
          <w:sz w:val="20"/>
          <w:szCs w:val="20"/>
          <w:lang w:val="en-US"/>
        </w:rPr>
        <w:t>a ni</w:t>
      </w:r>
      <w:r w:rsidR="00B0306D" w:rsidRPr="0022253E">
        <w:rPr>
          <w:rFonts w:ascii="Calisto MT" w:hAnsi="Calisto MT"/>
          <w:sz w:val="20"/>
          <w:szCs w:val="20"/>
          <w:lang w:val="en-US"/>
        </w:rPr>
        <w:t xml:space="preserve">ce </w:t>
      </w:r>
      <w:r w:rsidR="004366F0" w:rsidRPr="0022253E">
        <w:rPr>
          <w:rFonts w:ascii="Calisto MT" w:hAnsi="Calisto MT"/>
          <w:sz w:val="20"/>
          <w:szCs w:val="20"/>
          <w:lang w:val="en-US"/>
        </w:rPr>
        <w:t xml:space="preserve">introduction to </w:t>
      </w:r>
      <w:r w:rsidR="00B90B70">
        <w:rPr>
          <w:rFonts w:ascii="Calisto MT" w:hAnsi="Calisto MT"/>
          <w:sz w:val="20"/>
          <w:szCs w:val="20"/>
          <w:lang w:val="en-US"/>
        </w:rPr>
        <w:t xml:space="preserve">Sellars’ criticism </w:t>
      </w:r>
      <w:r w:rsidR="007D63EA">
        <w:rPr>
          <w:rFonts w:ascii="Calisto MT" w:hAnsi="Calisto MT"/>
          <w:sz w:val="20"/>
          <w:szCs w:val="20"/>
          <w:lang w:val="en-US"/>
        </w:rPr>
        <w:t>to</w:t>
      </w:r>
      <w:r w:rsidR="00B0306D" w:rsidRPr="0022253E">
        <w:rPr>
          <w:rFonts w:ascii="Calisto MT" w:hAnsi="Calisto MT"/>
          <w:sz w:val="20"/>
          <w:szCs w:val="20"/>
          <w:lang w:val="en-US"/>
        </w:rPr>
        <w:t xml:space="preserve"> the </w:t>
      </w:r>
      <w:r w:rsidR="004366F0" w:rsidRPr="0022253E">
        <w:rPr>
          <w:rFonts w:ascii="Calisto MT" w:hAnsi="Calisto MT"/>
          <w:sz w:val="20"/>
          <w:szCs w:val="20"/>
          <w:lang w:val="en-US"/>
        </w:rPr>
        <w:t>Myth of the Given</w:t>
      </w:r>
      <w:r w:rsidR="00F15AF9">
        <w:rPr>
          <w:rFonts w:ascii="Calisto MT" w:hAnsi="Calisto MT"/>
          <w:sz w:val="20"/>
          <w:szCs w:val="20"/>
          <w:lang w:val="en-US"/>
        </w:rPr>
        <w:t>: according</w:t>
      </w:r>
      <w:r w:rsidR="00F26395">
        <w:rPr>
          <w:rFonts w:ascii="Calisto MT" w:hAnsi="Calisto MT"/>
          <w:sz w:val="20"/>
          <w:szCs w:val="20"/>
          <w:lang w:val="en-US"/>
        </w:rPr>
        <w:t>ly</w:t>
      </w:r>
      <w:r w:rsidR="00F15AF9">
        <w:rPr>
          <w:rFonts w:ascii="Calisto MT" w:hAnsi="Calisto MT"/>
          <w:sz w:val="20"/>
          <w:szCs w:val="20"/>
          <w:lang w:val="en-US"/>
        </w:rPr>
        <w:t xml:space="preserve">, perceptual episodes alone are not sufficient to ground perceptual knowledge, thus acknowledging a </w:t>
      </w:r>
      <w:r w:rsidR="007D63EA">
        <w:rPr>
          <w:rFonts w:ascii="Calisto MT" w:hAnsi="Calisto MT"/>
          <w:sz w:val="20"/>
          <w:szCs w:val="20"/>
          <w:lang w:val="en-US"/>
        </w:rPr>
        <w:t xml:space="preserve">crucial </w:t>
      </w:r>
      <w:r w:rsidR="00F15AF9">
        <w:rPr>
          <w:rFonts w:ascii="Calisto MT" w:hAnsi="Calisto MT"/>
          <w:sz w:val="20"/>
          <w:szCs w:val="20"/>
          <w:lang w:val="en-US"/>
        </w:rPr>
        <w:t>difference between ‘responsiveness’ (that characterizes such episodes) and ‘</w:t>
      </w:r>
      <w:proofErr w:type="spellStart"/>
      <w:r w:rsidR="00F15AF9">
        <w:rPr>
          <w:rFonts w:ascii="Calisto MT" w:hAnsi="Calisto MT"/>
          <w:sz w:val="20"/>
          <w:szCs w:val="20"/>
          <w:lang w:val="en-US"/>
        </w:rPr>
        <w:t>contentfulness</w:t>
      </w:r>
      <w:proofErr w:type="spellEnd"/>
      <w:r w:rsidR="00F15AF9">
        <w:rPr>
          <w:rFonts w:ascii="Calisto MT" w:hAnsi="Calisto MT"/>
          <w:sz w:val="20"/>
          <w:szCs w:val="20"/>
          <w:lang w:val="en-US"/>
        </w:rPr>
        <w:t>’ (characterizing knowledge)</w:t>
      </w:r>
      <w:r w:rsidR="004366F0" w:rsidRPr="0022253E">
        <w:rPr>
          <w:rFonts w:ascii="Calisto MT" w:hAnsi="Calisto MT"/>
          <w:sz w:val="20"/>
          <w:szCs w:val="20"/>
          <w:lang w:val="en-US"/>
        </w:rPr>
        <w:t xml:space="preserve">. </w:t>
      </w:r>
      <w:r w:rsidR="001D3A32">
        <w:rPr>
          <w:rFonts w:ascii="Calisto MT" w:hAnsi="Calisto MT"/>
          <w:sz w:val="20"/>
          <w:szCs w:val="20"/>
          <w:lang w:val="en-US"/>
        </w:rPr>
        <w:t xml:space="preserve">Furthermore, the chapter explores the main pillars of Brandom’s pragmatics: the normative notions of ‘commitment’ and ‘entitlement’, and the </w:t>
      </w:r>
      <w:r w:rsidR="004C4A98">
        <w:rPr>
          <w:rFonts w:ascii="Calisto MT" w:hAnsi="Calisto MT"/>
          <w:sz w:val="20"/>
          <w:szCs w:val="20"/>
          <w:lang w:val="en-US"/>
        </w:rPr>
        <w:t xml:space="preserve">basic </w:t>
      </w:r>
      <w:r w:rsidR="001D3A32">
        <w:rPr>
          <w:rFonts w:ascii="Calisto MT" w:hAnsi="Calisto MT"/>
          <w:sz w:val="20"/>
          <w:szCs w:val="20"/>
          <w:lang w:val="en-US"/>
        </w:rPr>
        <w:t xml:space="preserve">understanding of discursive practitioners as deontic scorekeepers. </w:t>
      </w:r>
      <w:r w:rsidR="00D10D7C">
        <w:rPr>
          <w:rFonts w:ascii="Calisto MT" w:hAnsi="Calisto MT"/>
          <w:sz w:val="20"/>
          <w:szCs w:val="20"/>
          <w:lang w:val="en-US"/>
        </w:rPr>
        <w:t>Moreover</w:t>
      </w:r>
      <w:r w:rsidR="00973479">
        <w:rPr>
          <w:rFonts w:ascii="Calisto MT" w:hAnsi="Calisto MT"/>
          <w:sz w:val="20"/>
          <w:szCs w:val="20"/>
          <w:lang w:val="en-US"/>
        </w:rPr>
        <w:t>,</w:t>
      </w:r>
      <w:r w:rsidR="00C2177F">
        <w:rPr>
          <w:rFonts w:ascii="Calisto MT" w:hAnsi="Calisto MT"/>
          <w:sz w:val="20"/>
          <w:szCs w:val="20"/>
          <w:lang w:val="en-US"/>
        </w:rPr>
        <w:t xml:space="preserve"> the chapter deals with </w:t>
      </w:r>
      <w:r w:rsidR="00D46C23">
        <w:rPr>
          <w:rFonts w:ascii="Calisto MT" w:hAnsi="Calisto MT"/>
          <w:sz w:val="20"/>
          <w:szCs w:val="20"/>
          <w:lang w:val="en-US"/>
        </w:rPr>
        <w:t>‘</w:t>
      </w:r>
      <w:r w:rsidR="008B1E2D">
        <w:rPr>
          <w:rFonts w:ascii="Calisto MT" w:hAnsi="Calisto MT"/>
          <w:sz w:val="20"/>
          <w:szCs w:val="20"/>
          <w:lang w:val="en-US"/>
        </w:rPr>
        <w:t>normative phenomenalism</w:t>
      </w:r>
      <w:r w:rsidR="00D46C23">
        <w:rPr>
          <w:rFonts w:ascii="Calisto MT" w:hAnsi="Calisto MT"/>
          <w:sz w:val="20"/>
          <w:szCs w:val="20"/>
          <w:lang w:val="en-US"/>
        </w:rPr>
        <w:t>’</w:t>
      </w:r>
      <w:r w:rsidR="008B1E2D">
        <w:rPr>
          <w:rFonts w:ascii="Calisto MT" w:hAnsi="Calisto MT"/>
          <w:sz w:val="20"/>
          <w:szCs w:val="20"/>
          <w:lang w:val="en-US"/>
        </w:rPr>
        <w:t>–</w:t>
      </w:r>
      <w:r w:rsidR="008B1E2D" w:rsidRPr="008B1E2D">
        <w:rPr>
          <w:rFonts w:ascii="Calisto MT" w:hAnsi="Calisto MT"/>
          <w:sz w:val="20"/>
          <w:szCs w:val="20"/>
          <w:lang w:val="en-US"/>
        </w:rPr>
        <w:t>–</w:t>
      </w:r>
      <w:r w:rsidR="006F03EC">
        <w:rPr>
          <w:rFonts w:ascii="Calisto MT" w:hAnsi="Calisto MT"/>
          <w:sz w:val="20"/>
          <w:szCs w:val="20"/>
          <w:lang w:val="en-US"/>
        </w:rPr>
        <w:t>the idea that normative statuses of speaker</w:t>
      </w:r>
      <w:r w:rsidR="008B1E2D">
        <w:rPr>
          <w:rFonts w:ascii="Calisto MT" w:hAnsi="Calisto MT"/>
          <w:sz w:val="20"/>
          <w:szCs w:val="20"/>
          <w:lang w:val="en-US"/>
        </w:rPr>
        <w:t xml:space="preserve">s depend on </w:t>
      </w:r>
      <w:r w:rsidR="00D10D7C">
        <w:rPr>
          <w:rFonts w:ascii="Calisto MT" w:hAnsi="Calisto MT"/>
          <w:sz w:val="20"/>
          <w:szCs w:val="20"/>
          <w:lang w:val="en-US"/>
        </w:rPr>
        <w:t xml:space="preserve">their </w:t>
      </w:r>
      <w:r w:rsidR="008B1E2D">
        <w:rPr>
          <w:rFonts w:ascii="Calisto MT" w:hAnsi="Calisto MT"/>
          <w:sz w:val="20"/>
          <w:szCs w:val="20"/>
          <w:lang w:val="en-US"/>
        </w:rPr>
        <w:t>normative attitudes</w:t>
      </w:r>
      <w:r w:rsidR="008B1E2D" w:rsidRPr="008B1E2D">
        <w:rPr>
          <w:rFonts w:ascii="Calisto MT" w:hAnsi="Calisto MT"/>
          <w:sz w:val="20"/>
          <w:szCs w:val="20"/>
          <w:lang w:val="en-US"/>
        </w:rPr>
        <w:t>–</w:t>
      </w:r>
      <w:r w:rsidR="008B1E2D">
        <w:rPr>
          <w:rFonts w:ascii="Calisto MT" w:hAnsi="Calisto MT"/>
          <w:sz w:val="20"/>
          <w:szCs w:val="20"/>
          <w:lang w:val="en-US"/>
        </w:rPr>
        <w:t>–</w:t>
      </w:r>
      <w:r w:rsidR="00D10D7C">
        <w:rPr>
          <w:rFonts w:ascii="Calisto MT" w:hAnsi="Calisto MT"/>
          <w:sz w:val="20"/>
          <w:szCs w:val="20"/>
          <w:lang w:val="en-US"/>
        </w:rPr>
        <w:t>,</w:t>
      </w:r>
      <w:r w:rsidR="00F369D8">
        <w:rPr>
          <w:rFonts w:ascii="Calisto MT" w:hAnsi="Calisto MT"/>
          <w:sz w:val="20"/>
          <w:szCs w:val="20"/>
          <w:lang w:val="en-US"/>
        </w:rPr>
        <w:t xml:space="preserve"> </w:t>
      </w:r>
      <w:r w:rsidR="006F03EC">
        <w:rPr>
          <w:rFonts w:ascii="Calisto MT" w:hAnsi="Calisto MT"/>
          <w:sz w:val="20"/>
          <w:szCs w:val="20"/>
          <w:lang w:val="en-US"/>
        </w:rPr>
        <w:t xml:space="preserve">here </w:t>
      </w:r>
      <w:r w:rsidR="00D10D7C">
        <w:rPr>
          <w:rFonts w:ascii="Calisto MT" w:hAnsi="Calisto MT"/>
          <w:sz w:val="20"/>
          <w:szCs w:val="20"/>
          <w:lang w:val="en-US"/>
        </w:rPr>
        <w:t xml:space="preserve">introduced </w:t>
      </w:r>
      <w:r w:rsidR="008B3168">
        <w:rPr>
          <w:rFonts w:ascii="Calisto MT" w:hAnsi="Calisto MT"/>
          <w:sz w:val="20"/>
          <w:szCs w:val="20"/>
          <w:lang w:val="en-US"/>
        </w:rPr>
        <w:t>in great depth, and this presentation</w:t>
      </w:r>
      <w:r w:rsidR="00F57907">
        <w:rPr>
          <w:rFonts w:ascii="Calisto MT" w:hAnsi="Calisto MT"/>
          <w:sz w:val="20"/>
          <w:szCs w:val="20"/>
          <w:lang w:val="en-US"/>
        </w:rPr>
        <w:t xml:space="preserve">, that </w:t>
      </w:r>
      <w:r w:rsidR="00F369D8">
        <w:rPr>
          <w:rFonts w:ascii="Calisto MT" w:hAnsi="Calisto MT"/>
          <w:sz w:val="20"/>
          <w:szCs w:val="20"/>
          <w:lang w:val="en-US"/>
        </w:rPr>
        <w:t>introduces</w:t>
      </w:r>
      <w:r w:rsidR="00F57907">
        <w:rPr>
          <w:rFonts w:ascii="Calisto MT" w:hAnsi="Calisto MT"/>
          <w:sz w:val="20"/>
          <w:szCs w:val="20"/>
          <w:lang w:val="en-US"/>
        </w:rPr>
        <w:t xml:space="preserve"> and faces the main challenges in the debate,</w:t>
      </w:r>
      <w:r w:rsidR="008B3168">
        <w:rPr>
          <w:rFonts w:ascii="Calisto MT" w:hAnsi="Calisto MT"/>
          <w:sz w:val="20"/>
          <w:szCs w:val="20"/>
          <w:lang w:val="en-US"/>
        </w:rPr>
        <w:t xml:space="preserve"> is arguably the best</w:t>
      </w:r>
      <w:r w:rsidR="00F57907">
        <w:rPr>
          <w:rFonts w:ascii="Calisto MT" w:hAnsi="Calisto MT"/>
          <w:sz w:val="20"/>
          <w:szCs w:val="20"/>
          <w:lang w:val="en-US"/>
        </w:rPr>
        <w:t xml:space="preserve"> in the literatur</w:t>
      </w:r>
      <w:r w:rsidR="004A7BE0">
        <w:rPr>
          <w:rFonts w:ascii="Calisto MT" w:hAnsi="Calisto MT"/>
          <w:sz w:val="20"/>
          <w:szCs w:val="20"/>
          <w:lang w:val="en-US"/>
        </w:rPr>
        <w:t>e</w:t>
      </w:r>
      <w:r w:rsidR="006F03EC">
        <w:rPr>
          <w:rFonts w:ascii="Calisto MT" w:hAnsi="Calisto MT"/>
          <w:sz w:val="20"/>
          <w:szCs w:val="20"/>
          <w:lang w:val="en-US"/>
        </w:rPr>
        <w:t>.</w:t>
      </w:r>
      <w:r w:rsidR="00973479" w:rsidRPr="00973479">
        <w:rPr>
          <w:rFonts w:ascii="Calisto MT" w:hAnsi="Calisto MT"/>
          <w:color w:val="FF0000"/>
          <w:sz w:val="20"/>
          <w:szCs w:val="20"/>
          <w:lang w:val="en-US"/>
        </w:rPr>
        <w:t xml:space="preserve"> </w:t>
      </w:r>
      <w:r w:rsidR="00973479" w:rsidRPr="00973479">
        <w:rPr>
          <w:rFonts w:ascii="Calisto MT" w:hAnsi="Calisto MT"/>
          <w:sz w:val="20"/>
          <w:szCs w:val="20"/>
          <w:lang w:val="en-US"/>
        </w:rPr>
        <w:t>A</w:t>
      </w:r>
      <w:r w:rsidR="00973479">
        <w:rPr>
          <w:rFonts w:ascii="Calisto MT" w:hAnsi="Calisto MT"/>
          <w:sz w:val="20"/>
          <w:szCs w:val="20"/>
          <w:lang w:val="en-US"/>
        </w:rPr>
        <w:t>gain, a</w:t>
      </w:r>
      <w:r w:rsidR="00973479" w:rsidRPr="00973479">
        <w:rPr>
          <w:rFonts w:ascii="Calisto MT" w:hAnsi="Calisto MT"/>
          <w:sz w:val="20"/>
          <w:szCs w:val="20"/>
          <w:lang w:val="en-US"/>
        </w:rPr>
        <w:t>n</w:t>
      </w:r>
      <w:r w:rsidR="00562D8D">
        <w:rPr>
          <w:rFonts w:ascii="Calisto MT" w:hAnsi="Calisto MT"/>
          <w:sz w:val="20"/>
          <w:szCs w:val="20"/>
          <w:lang w:val="en-US"/>
        </w:rPr>
        <w:t>other</w:t>
      </w:r>
      <w:r w:rsidR="00973479" w:rsidRPr="00973479">
        <w:rPr>
          <w:rFonts w:ascii="Calisto MT" w:hAnsi="Calisto MT"/>
          <w:sz w:val="20"/>
          <w:szCs w:val="20"/>
          <w:lang w:val="en-US"/>
        </w:rPr>
        <w:t xml:space="preserve"> aspect of interest is the pragmatics-semantics </w:t>
      </w:r>
      <w:proofErr w:type="gramStart"/>
      <w:r w:rsidR="00973479" w:rsidRPr="00973479">
        <w:rPr>
          <w:rFonts w:ascii="Calisto MT" w:hAnsi="Calisto MT"/>
          <w:sz w:val="20"/>
          <w:szCs w:val="20"/>
          <w:lang w:val="en-US"/>
        </w:rPr>
        <w:t>interface</w:t>
      </w:r>
      <w:r w:rsidR="00791D5F">
        <w:rPr>
          <w:rFonts w:ascii="Calisto MT" w:hAnsi="Calisto MT"/>
          <w:sz w:val="20"/>
          <w:szCs w:val="20"/>
          <w:lang w:val="en-US"/>
        </w:rPr>
        <w:t>, that</w:t>
      </w:r>
      <w:proofErr w:type="gramEnd"/>
      <w:r w:rsidR="00791D5F">
        <w:rPr>
          <w:rFonts w:ascii="Calisto MT" w:hAnsi="Calisto MT"/>
          <w:sz w:val="20"/>
          <w:szCs w:val="20"/>
          <w:lang w:val="en-US"/>
        </w:rPr>
        <w:t xml:space="preserve"> is presented with a </w:t>
      </w:r>
      <w:r w:rsidR="00CF4B19">
        <w:rPr>
          <w:rFonts w:ascii="Calisto MT" w:hAnsi="Calisto MT"/>
          <w:sz w:val="20"/>
          <w:szCs w:val="20"/>
          <w:lang w:val="en-US"/>
        </w:rPr>
        <w:t xml:space="preserve">detailed </w:t>
      </w:r>
      <w:r w:rsidR="00791D5F">
        <w:rPr>
          <w:rFonts w:ascii="Calisto MT" w:hAnsi="Calisto MT"/>
          <w:sz w:val="20"/>
          <w:szCs w:val="20"/>
          <w:lang w:val="en-US"/>
        </w:rPr>
        <w:t>analysis</w:t>
      </w:r>
      <w:r w:rsidR="00973479" w:rsidRPr="00973479">
        <w:rPr>
          <w:rFonts w:ascii="Calisto MT" w:hAnsi="Calisto MT"/>
          <w:sz w:val="20"/>
          <w:szCs w:val="20"/>
          <w:lang w:val="en-US"/>
        </w:rPr>
        <w:t>. Here, the reader can</w:t>
      </w:r>
      <w:r w:rsidR="009A0B39">
        <w:rPr>
          <w:rFonts w:ascii="Calisto MT" w:hAnsi="Calisto MT"/>
          <w:sz w:val="20"/>
          <w:szCs w:val="20"/>
          <w:lang w:val="en-US"/>
        </w:rPr>
        <w:t xml:space="preserve"> also</w:t>
      </w:r>
      <w:r w:rsidR="00973479" w:rsidRPr="00973479">
        <w:rPr>
          <w:rFonts w:ascii="Calisto MT" w:hAnsi="Calisto MT"/>
          <w:sz w:val="20"/>
          <w:szCs w:val="20"/>
          <w:lang w:val="en-US"/>
        </w:rPr>
        <w:t xml:space="preserve"> appreciate the direct contrast between Brandom’s pragmatics and </w:t>
      </w:r>
      <w:r w:rsidR="00CF4B19">
        <w:rPr>
          <w:rFonts w:ascii="Calisto MT" w:hAnsi="Calisto MT"/>
          <w:sz w:val="20"/>
          <w:szCs w:val="20"/>
          <w:lang w:val="en-US"/>
        </w:rPr>
        <w:t xml:space="preserve">mainstream literature in </w:t>
      </w:r>
      <w:r w:rsidR="00973479" w:rsidRPr="00973479">
        <w:rPr>
          <w:rFonts w:ascii="Calisto MT" w:hAnsi="Calisto MT"/>
          <w:sz w:val="20"/>
          <w:szCs w:val="20"/>
          <w:lang w:val="en-US"/>
        </w:rPr>
        <w:t xml:space="preserve">cognitive pragmatics. In particular, Turbanti </w:t>
      </w:r>
      <w:r w:rsidR="00CC1F58">
        <w:rPr>
          <w:rFonts w:ascii="Calisto MT" w:hAnsi="Calisto MT"/>
          <w:sz w:val="20"/>
          <w:szCs w:val="20"/>
          <w:lang w:val="en-US"/>
        </w:rPr>
        <w:t xml:space="preserve">does a good job in emphasizing </w:t>
      </w:r>
      <w:r w:rsidR="00973479" w:rsidRPr="00973479">
        <w:rPr>
          <w:rFonts w:ascii="Calisto MT" w:hAnsi="Calisto MT"/>
          <w:sz w:val="20"/>
          <w:szCs w:val="20"/>
          <w:lang w:val="en-US"/>
        </w:rPr>
        <w:t xml:space="preserve">how Brandom’s perspective is capable </w:t>
      </w:r>
      <w:r w:rsidR="00F26395">
        <w:rPr>
          <w:rFonts w:ascii="Calisto MT" w:hAnsi="Calisto MT"/>
          <w:sz w:val="20"/>
          <w:szCs w:val="20"/>
          <w:lang w:val="en-US"/>
        </w:rPr>
        <w:t xml:space="preserve">of </w:t>
      </w:r>
      <w:r w:rsidR="00523F55">
        <w:rPr>
          <w:rFonts w:ascii="Calisto MT" w:hAnsi="Calisto MT"/>
          <w:sz w:val="20"/>
          <w:szCs w:val="20"/>
          <w:lang w:val="en-US"/>
        </w:rPr>
        <w:t>put</w:t>
      </w:r>
      <w:r w:rsidR="00F26395">
        <w:rPr>
          <w:rFonts w:ascii="Calisto MT" w:hAnsi="Calisto MT"/>
          <w:sz w:val="20"/>
          <w:szCs w:val="20"/>
          <w:lang w:val="en-US"/>
        </w:rPr>
        <w:t>ting</w:t>
      </w:r>
      <w:r w:rsidR="00523F55">
        <w:rPr>
          <w:rFonts w:ascii="Calisto MT" w:hAnsi="Calisto MT"/>
          <w:sz w:val="20"/>
          <w:szCs w:val="20"/>
          <w:lang w:val="en-US"/>
        </w:rPr>
        <w:t xml:space="preserve"> </w:t>
      </w:r>
      <w:r w:rsidR="00EE66D9">
        <w:rPr>
          <w:rFonts w:ascii="Calisto MT" w:hAnsi="Calisto MT"/>
          <w:sz w:val="20"/>
          <w:szCs w:val="20"/>
          <w:lang w:val="en-US"/>
        </w:rPr>
        <w:t xml:space="preserve">serious </w:t>
      </w:r>
      <w:r w:rsidR="00523F55">
        <w:rPr>
          <w:rFonts w:ascii="Calisto MT" w:hAnsi="Calisto MT"/>
          <w:sz w:val="20"/>
          <w:szCs w:val="20"/>
          <w:lang w:val="en-US"/>
        </w:rPr>
        <w:t xml:space="preserve">pressure to </w:t>
      </w:r>
      <w:r w:rsidR="00973479" w:rsidRPr="00973479">
        <w:rPr>
          <w:rFonts w:ascii="Calisto MT" w:hAnsi="Calisto MT"/>
          <w:sz w:val="20"/>
          <w:szCs w:val="20"/>
          <w:lang w:val="en-US"/>
        </w:rPr>
        <w:t xml:space="preserve">the very foundations of the cognitive approach. For example, Brandom’s </w:t>
      </w:r>
      <w:r w:rsidR="001F4BC6">
        <w:rPr>
          <w:rFonts w:ascii="Calisto MT" w:hAnsi="Calisto MT"/>
          <w:sz w:val="20"/>
          <w:szCs w:val="20"/>
          <w:lang w:val="en-US"/>
        </w:rPr>
        <w:t xml:space="preserve">insights </w:t>
      </w:r>
      <w:r w:rsidR="00257E49" w:rsidRPr="00973479">
        <w:rPr>
          <w:rFonts w:ascii="Calisto MT" w:hAnsi="Calisto MT"/>
          <w:sz w:val="20"/>
          <w:szCs w:val="20"/>
          <w:lang w:val="en-US"/>
        </w:rPr>
        <w:t xml:space="preserve">here </w:t>
      </w:r>
      <w:r w:rsidR="00973479" w:rsidRPr="00973479">
        <w:rPr>
          <w:rFonts w:ascii="Calisto MT" w:hAnsi="Calisto MT"/>
          <w:sz w:val="20"/>
          <w:szCs w:val="20"/>
          <w:lang w:val="en-US"/>
        </w:rPr>
        <w:t>are relevant in questioning the explanatory role that the notion of ‘</w:t>
      </w:r>
      <w:r w:rsidR="00523F55">
        <w:rPr>
          <w:rFonts w:ascii="Calisto MT" w:hAnsi="Calisto MT"/>
          <w:sz w:val="20"/>
          <w:szCs w:val="20"/>
          <w:lang w:val="en-US"/>
        </w:rPr>
        <w:t xml:space="preserve">speaker’s </w:t>
      </w:r>
      <w:r w:rsidR="00973479" w:rsidRPr="00973479">
        <w:rPr>
          <w:rFonts w:ascii="Calisto MT" w:hAnsi="Calisto MT"/>
          <w:sz w:val="20"/>
          <w:szCs w:val="20"/>
          <w:lang w:val="en-US"/>
        </w:rPr>
        <w:t>intention’ plays in theories like Grice’s and its developments</w:t>
      </w:r>
      <w:r w:rsidR="000C00D7">
        <w:rPr>
          <w:rFonts w:ascii="Calisto MT" w:hAnsi="Calisto MT"/>
          <w:sz w:val="20"/>
          <w:szCs w:val="20"/>
          <w:lang w:val="en-US"/>
        </w:rPr>
        <w:t xml:space="preserve">: </w:t>
      </w:r>
      <w:r w:rsidR="00523F55">
        <w:rPr>
          <w:rFonts w:ascii="Calisto MT" w:hAnsi="Calisto MT"/>
          <w:sz w:val="20"/>
          <w:szCs w:val="20"/>
          <w:lang w:val="en-US"/>
        </w:rPr>
        <w:t xml:space="preserve">namely, these </w:t>
      </w:r>
      <w:r w:rsidR="00083FE8">
        <w:rPr>
          <w:rFonts w:ascii="Calisto MT" w:hAnsi="Calisto MT"/>
          <w:sz w:val="20"/>
          <w:szCs w:val="20"/>
          <w:lang w:val="en-US"/>
        </w:rPr>
        <w:t xml:space="preserve">accounts </w:t>
      </w:r>
      <w:r w:rsidR="00D46C23">
        <w:rPr>
          <w:rFonts w:ascii="Calisto MT" w:hAnsi="Calisto MT"/>
          <w:sz w:val="20"/>
          <w:szCs w:val="20"/>
          <w:lang w:val="en-US"/>
        </w:rPr>
        <w:t xml:space="preserve">just </w:t>
      </w:r>
      <w:r w:rsidR="00523F55" w:rsidRPr="001F4BC6">
        <w:rPr>
          <w:rFonts w:ascii="Calisto MT" w:hAnsi="Calisto MT"/>
          <w:sz w:val="20"/>
          <w:szCs w:val="20"/>
          <w:lang w:val="en-US"/>
        </w:rPr>
        <w:t>presuppose</w:t>
      </w:r>
      <w:r w:rsidR="00523F55">
        <w:rPr>
          <w:rFonts w:ascii="Calisto MT" w:hAnsi="Calisto MT"/>
          <w:sz w:val="20"/>
          <w:szCs w:val="20"/>
          <w:lang w:val="en-US"/>
        </w:rPr>
        <w:t xml:space="preserve"> the </w:t>
      </w:r>
      <w:proofErr w:type="spellStart"/>
      <w:r w:rsidR="00523F55">
        <w:rPr>
          <w:rFonts w:ascii="Calisto MT" w:hAnsi="Calisto MT"/>
          <w:sz w:val="20"/>
          <w:szCs w:val="20"/>
          <w:lang w:val="en-US"/>
        </w:rPr>
        <w:t>contentfulness</w:t>
      </w:r>
      <w:proofErr w:type="spellEnd"/>
      <w:r w:rsidR="00523F55">
        <w:rPr>
          <w:rFonts w:ascii="Calisto MT" w:hAnsi="Calisto MT"/>
          <w:sz w:val="20"/>
          <w:szCs w:val="20"/>
          <w:lang w:val="en-US"/>
        </w:rPr>
        <w:t xml:space="preserve"> of intentional states</w:t>
      </w:r>
      <w:r w:rsidR="001257B7">
        <w:rPr>
          <w:rFonts w:ascii="Calisto MT" w:hAnsi="Calisto MT"/>
          <w:sz w:val="20"/>
          <w:szCs w:val="20"/>
          <w:lang w:val="en-US"/>
        </w:rPr>
        <w:t xml:space="preserve"> (p. 48)</w:t>
      </w:r>
      <w:r w:rsidR="00523F55">
        <w:rPr>
          <w:rFonts w:ascii="Calisto MT" w:hAnsi="Calisto MT"/>
          <w:sz w:val="20"/>
          <w:szCs w:val="20"/>
          <w:lang w:val="en-US"/>
        </w:rPr>
        <w:t xml:space="preserve">. </w:t>
      </w:r>
      <w:r w:rsidR="00764572">
        <w:rPr>
          <w:rFonts w:ascii="Calisto MT" w:hAnsi="Calisto MT"/>
          <w:sz w:val="20"/>
          <w:szCs w:val="20"/>
          <w:lang w:val="en-US"/>
        </w:rPr>
        <w:t xml:space="preserve">Finally, the chapter </w:t>
      </w:r>
      <w:r w:rsidR="00B632C6">
        <w:rPr>
          <w:rFonts w:ascii="Calisto MT" w:hAnsi="Calisto MT"/>
          <w:sz w:val="20"/>
          <w:szCs w:val="20"/>
          <w:lang w:val="en-US"/>
        </w:rPr>
        <w:t xml:space="preserve">presents and discusses </w:t>
      </w:r>
      <w:r w:rsidR="00EE359E">
        <w:rPr>
          <w:rFonts w:ascii="Calisto MT" w:hAnsi="Calisto MT"/>
          <w:sz w:val="20"/>
          <w:szCs w:val="20"/>
          <w:lang w:val="en-US"/>
        </w:rPr>
        <w:t xml:space="preserve">the challenge of the so-called ‘declarative fallacy’ </w:t>
      </w:r>
      <w:r w:rsidR="00257E49">
        <w:rPr>
          <w:rFonts w:ascii="Calisto MT" w:hAnsi="Calisto MT"/>
          <w:sz w:val="20"/>
          <w:szCs w:val="20"/>
          <w:lang w:val="en-US"/>
        </w:rPr>
        <w:t xml:space="preserve">with which </w:t>
      </w:r>
      <w:r w:rsidR="00EE359E">
        <w:rPr>
          <w:rFonts w:ascii="Calisto MT" w:hAnsi="Calisto MT"/>
          <w:sz w:val="20"/>
          <w:szCs w:val="20"/>
          <w:lang w:val="en-US"/>
        </w:rPr>
        <w:t xml:space="preserve">Rebecca </w:t>
      </w:r>
      <w:proofErr w:type="spellStart"/>
      <w:r w:rsidR="00EE359E">
        <w:rPr>
          <w:rFonts w:ascii="Calisto MT" w:hAnsi="Calisto MT"/>
          <w:sz w:val="20"/>
          <w:szCs w:val="20"/>
          <w:lang w:val="en-US"/>
        </w:rPr>
        <w:t>Kukla</w:t>
      </w:r>
      <w:proofErr w:type="spellEnd"/>
      <w:r w:rsidR="00C97E13" w:rsidRPr="00C97E13">
        <w:rPr>
          <w:rFonts w:ascii="Calisto MT" w:hAnsi="Calisto MT"/>
          <w:sz w:val="20"/>
          <w:szCs w:val="20"/>
          <w:lang w:val="en-US"/>
        </w:rPr>
        <w:t xml:space="preserve"> </w:t>
      </w:r>
      <w:r w:rsidR="00C97E13">
        <w:rPr>
          <w:rFonts w:ascii="Calisto MT" w:hAnsi="Calisto MT"/>
          <w:sz w:val="20"/>
          <w:szCs w:val="20"/>
          <w:lang w:val="en-US"/>
        </w:rPr>
        <w:t xml:space="preserve">and </w:t>
      </w:r>
      <w:r w:rsidR="00C97E13" w:rsidRPr="00C97E13">
        <w:rPr>
          <w:rFonts w:ascii="Calisto MT" w:hAnsi="Calisto MT"/>
          <w:sz w:val="20"/>
          <w:szCs w:val="20"/>
          <w:lang w:val="en-US"/>
        </w:rPr>
        <w:t>Mark Lance</w:t>
      </w:r>
      <w:r w:rsidR="00257E49">
        <w:rPr>
          <w:rFonts w:ascii="Calisto MT" w:hAnsi="Calisto MT"/>
          <w:sz w:val="20"/>
          <w:szCs w:val="20"/>
          <w:lang w:val="en-US"/>
        </w:rPr>
        <w:t>,</w:t>
      </w:r>
      <w:r w:rsidR="00EE359E">
        <w:rPr>
          <w:rFonts w:ascii="Calisto MT" w:hAnsi="Calisto MT"/>
          <w:sz w:val="20"/>
          <w:szCs w:val="20"/>
          <w:lang w:val="en-US"/>
        </w:rPr>
        <w:t xml:space="preserve"> </w:t>
      </w:r>
      <w:r w:rsidR="00257E49">
        <w:rPr>
          <w:rFonts w:ascii="Calisto MT" w:hAnsi="Calisto MT"/>
          <w:sz w:val="20"/>
          <w:szCs w:val="20"/>
          <w:lang w:val="en-US"/>
        </w:rPr>
        <w:t>al</w:t>
      </w:r>
      <w:r w:rsidR="00EE359E">
        <w:rPr>
          <w:rFonts w:ascii="Calisto MT" w:hAnsi="Calisto MT"/>
          <w:sz w:val="20"/>
          <w:szCs w:val="20"/>
          <w:lang w:val="en-US"/>
        </w:rPr>
        <w:t>though from a rather sympathetic perspective, address</w:t>
      </w:r>
      <w:r w:rsidR="00B632C6">
        <w:rPr>
          <w:rFonts w:ascii="Calisto MT" w:hAnsi="Calisto MT"/>
          <w:sz w:val="20"/>
          <w:szCs w:val="20"/>
          <w:lang w:val="en-US"/>
        </w:rPr>
        <w:t>ed</w:t>
      </w:r>
      <w:r w:rsidR="00257E49">
        <w:rPr>
          <w:rFonts w:ascii="Calisto MT" w:hAnsi="Calisto MT"/>
          <w:sz w:val="20"/>
          <w:szCs w:val="20"/>
          <w:lang w:val="en-US"/>
        </w:rPr>
        <w:t xml:space="preserve"> </w:t>
      </w:r>
      <w:r w:rsidR="00EE359E">
        <w:rPr>
          <w:rFonts w:ascii="Calisto MT" w:hAnsi="Calisto MT"/>
          <w:sz w:val="20"/>
          <w:szCs w:val="20"/>
          <w:lang w:val="en-US"/>
        </w:rPr>
        <w:t xml:space="preserve">Brandom’s pragmatics: the idea of </w:t>
      </w:r>
      <w:r w:rsidR="00C97E13">
        <w:rPr>
          <w:rFonts w:ascii="Calisto MT" w:hAnsi="Calisto MT"/>
          <w:sz w:val="20"/>
          <w:szCs w:val="20"/>
          <w:lang w:val="en-US"/>
        </w:rPr>
        <w:t>a</w:t>
      </w:r>
      <w:r w:rsidR="00EE359E">
        <w:rPr>
          <w:rFonts w:ascii="Calisto MT" w:hAnsi="Calisto MT"/>
          <w:sz w:val="20"/>
          <w:szCs w:val="20"/>
          <w:lang w:val="en-US"/>
        </w:rPr>
        <w:t>n unjustified prominence of assertive speech acts over other types</w:t>
      </w:r>
      <w:r w:rsidR="00DC5252">
        <w:rPr>
          <w:rFonts w:ascii="Calisto MT" w:hAnsi="Calisto MT"/>
          <w:sz w:val="20"/>
          <w:szCs w:val="20"/>
          <w:lang w:val="en-US"/>
        </w:rPr>
        <w:t xml:space="preserve"> (pp. 49-59)</w:t>
      </w:r>
      <w:r w:rsidR="00EE359E">
        <w:rPr>
          <w:rFonts w:ascii="Calisto MT" w:hAnsi="Calisto MT"/>
          <w:sz w:val="20"/>
          <w:szCs w:val="20"/>
          <w:lang w:val="en-US"/>
        </w:rPr>
        <w:t>.</w:t>
      </w:r>
      <w:r w:rsidR="00EE359E">
        <w:rPr>
          <w:rStyle w:val="FootnoteReference"/>
          <w:rFonts w:ascii="Calisto MT" w:hAnsi="Calisto MT"/>
          <w:sz w:val="20"/>
          <w:szCs w:val="20"/>
          <w:lang w:val="en-US"/>
        </w:rPr>
        <w:footnoteReference w:id="4"/>
      </w:r>
      <w:r w:rsidR="006426D1">
        <w:rPr>
          <w:rFonts w:ascii="Calisto MT" w:hAnsi="Calisto MT"/>
          <w:sz w:val="20"/>
          <w:szCs w:val="20"/>
          <w:lang w:val="en-US"/>
        </w:rPr>
        <w:t xml:space="preserve"> </w:t>
      </w:r>
    </w:p>
    <w:p w14:paraId="1A621F41" w14:textId="6F8D71A4" w:rsidR="00223F4C" w:rsidRDefault="00F64AD8" w:rsidP="0029253F">
      <w:pPr>
        <w:autoSpaceDE w:val="0"/>
        <w:autoSpaceDN w:val="0"/>
        <w:adjustRightInd w:val="0"/>
        <w:spacing w:after="0" w:line="240" w:lineRule="auto"/>
        <w:ind w:firstLine="397"/>
        <w:jc w:val="both"/>
        <w:rPr>
          <w:rFonts w:ascii="Calisto MT" w:hAnsi="Calisto MT"/>
          <w:sz w:val="20"/>
          <w:szCs w:val="20"/>
          <w:lang w:val="en-US"/>
        </w:rPr>
      </w:pPr>
      <w:r>
        <w:rPr>
          <w:rFonts w:ascii="Calisto MT" w:hAnsi="Calisto MT"/>
          <w:sz w:val="20"/>
          <w:szCs w:val="20"/>
          <w:lang w:val="en-US"/>
        </w:rPr>
        <w:t>Chapter 3 deals with the inferentialist account of conceptual content</w:t>
      </w:r>
      <w:r w:rsidR="006330C6">
        <w:rPr>
          <w:rFonts w:ascii="Calisto MT" w:hAnsi="Calisto MT"/>
          <w:sz w:val="20"/>
          <w:szCs w:val="20"/>
          <w:lang w:val="en-US"/>
        </w:rPr>
        <w:t>, a “semantic theory that represents linguistic contents in terms of inferences” (p. 61)</w:t>
      </w:r>
      <w:r>
        <w:rPr>
          <w:rFonts w:ascii="Calisto MT" w:hAnsi="Calisto MT"/>
          <w:sz w:val="20"/>
          <w:szCs w:val="20"/>
          <w:lang w:val="en-US"/>
        </w:rPr>
        <w:t>.</w:t>
      </w:r>
      <w:r w:rsidR="00D42D2A" w:rsidRPr="00D42D2A">
        <w:rPr>
          <w:rFonts w:ascii="Calisto MT" w:hAnsi="Calisto MT"/>
          <w:sz w:val="20"/>
          <w:szCs w:val="20"/>
          <w:lang w:val="en-US"/>
        </w:rPr>
        <w:t xml:space="preserve"> Here</w:t>
      </w:r>
      <w:r w:rsidR="00D42D2A">
        <w:rPr>
          <w:rFonts w:ascii="Calisto MT" w:hAnsi="Calisto MT"/>
          <w:sz w:val="20"/>
          <w:szCs w:val="20"/>
          <w:lang w:val="en-US"/>
        </w:rPr>
        <w:t xml:space="preserve"> </w:t>
      </w:r>
      <w:r w:rsidR="00D42D2A" w:rsidRPr="00D42D2A">
        <w:rPr>
          <w:rFonts w:ascii="Calisto MT" w:hAnsi="Calisto MT"/>
          <w:sz w:val="20"/>
          <w:szCs w:val="20"/>
          <w:lang w:val="en-US"/>
        </w:rPr>
        <w:t xml:space="preserve">the reconstruction is wide, and the contributions of the </w:t>
      </w:r>
      <w:r w:rsidR="00467144">
        <w:rPr>
          <w:rFonts w:ascii="Calisto MT" w:hAnsi="Calisto MT"/>
          <w:sz w:val="20"/>
          <w:szCs w:val="20"/>
          <w:lang w:val="en-US"/>
        </w:rPr>
        <w:t>‘</w:t>
      </w:r>
      <w:r w:rsidR="00D42D2A" w:rsidRPr="00D42D2A">
        <w:rPr>
          <w:rFonts w:ascii="Calisto MT" w:hAnsi="Calisto MT"/>
          <w:sz w:val="20"/>
          <w:szCs w:val="20"/>
          <w:lang w:val="en-US"/>
        </w:rPr>
        <w:t>founding fathers</w:t>
      </w:r>
      <w:r w:rsidR="00467144">
        <w:rPr>
          <w:rFonts w:ascii="Calisto MT" w:hAnsi="Calisto MT"/>
          <w:sz w:val="20"/>
          <w:szCs w:val="20"/>
          <w:lang w:val="en-US"/>
        </w:rPr>
        <w:t>’</w:t>
      </w:r>
      <w:r w:rsidR="00D42D2A" w:rsidRPr="00D42D2A">
        <w:rPr>
          <w:rFonts w:ascii="Calisto MT" w:hAnsi="Calisto MT"/>
          <w:sz w:val="20"/>
          <w:szCs w:val="20"/>
          <w:lang w:val="en-US"/>
        </w:rPr>
        <w:t xml:space="preserve"> of inferentialism (Frege, Sellars, Dummett) are presented with great detail.</w:t>
      </w:r>
      <w:r w:rsidR="00D42D2A">
        <w:rPr>
          <w:rFonts w:ascii="Calisto MT" w:hAnsi="Calisto MT"/>
          <w:sz w:val="20"/>
          <w:szCs w:val="20"/>
          <w:lang w:val="en-US"/>
        </w:rPr>
        <w:t xml:space="preserve"> </w:t>
      </w:r>
      <w:r w:rsidR="007D5C47" w:rsidRPr="007D5C47">
        <w:rPr>
          <w:rFonts w:ascii="Calisto MT" w:hAnsi="Calisto MT"/>
          <w:sz w:val="20"/>
          <w:szCs w:val="20"/>
          <w:lang w:val="en-US"/>
        </w:rPr>
        <w:t xml:space="preserve">A noteworthy feature is the </w:t>
      </w:r>
      <w:r w:rsidR="007D5C47" w:rsidRPr="007D5C47">
        <w:rPr>
          <w:rFonts w:ascii="Calisto MT" w:hAnsi="Calisto MT"/>
          <w:i/>
          <w:sz w:val="20"/>
          <w:szCs w:val="20"/>
          <w:lang w:val="en-US"/>
        </w:rPr>
        <w:t>negative narrative</w:t>
      </w:r>
      <w:r w:rsidR="007D5C47" w:rsidRPr="007D5C47">
        <w:rPr>
          <w:rFonts w:ascii="Calisto MT" w:hAnsi="Calisto MT"/>
          <w:sz w:val="20"/>
          <w:szCs w:val="20"/>
          <w:lang w:val="en-US"/>
        </w:rPr>
        <w:t xml:space="preserve"> that Turbanti employs in order to present and discuss the typical lessons of inferentialism</w:t>
      </w:r>
      <w:r w:rsidR="005D64E7">
        <w:rPr>
          <w:rFonts w:ascii="Calisto MT" w:hAnsi="Calisto MT"/>
          <w:sz w:val="20"/>
          <w:szCs w:val="20"/>
          <w:lang w:val="en-US"/>
        </w:rPr>
        <w:t>.</w:t>
      </w:r>
      <w:r w:rsidR="007D5C47" w:rsidRPr="007D5C47">
        <w:rPr>
          <w:rFonts w:ascii="Calisto MT" w:hAnsi="Calisto MT"/>
          <w:sz w:val="20"/>
          <w:szCs w:val="20"/>
          <w:lang w:val="en-US"/>
        </w:rPr>
        <w:t xml:space="preserve"> </w:t>
      </w:r>
      <w:r w:rsidR="005D64E7">
        <w:rPr>
          <w:rFonts w:ascii="Calisto MT" w:hAnsi="Calisto MT"/>
          <w:sz w:val="20"/>
          <w:szCs w:val="20"/>
          <w:lang w:val="en-US"/>
        </w:rPr>
        <w:t>T</w:t>
      </w:r>
      <w:r w:rsidR="007D5C47" w:rsidRPr="007D5C47">
        <w:rPr>
          <w:rFonts w:ascii="Calisto MT" w:hAnsi="Calisto MT"/>
          <w:sz w:val="20"/>
          <w:szCs w:val="20"/>
          <w:lang w:val="en-US"/>
        </w:rPr>
        <w:t xml:space="preserve">he author skillfully introduces inferentialist insights and solutions in </w:t>
      </w:r>
      <w:r w:rsidR="005D64E7" w:rsidRPr="007D5C47">
        <w:rPr>
          <w:rFonts w:ascii="Calisto MT" w:hAnsi="Calisto MT"/>
          <w:sz w:val="20"/>
          <w:szCs w:val="20"/>
          <w:lang w:val="en-US"/>
        </w:rPr>
        <w:t xml:space="preserve">the </w:t>
      </w:r>
      <w:r w:rsidR="007D5C47" w:rsidRPr="007D5C47">
        <w:rPr>
          <w:rFonts w:ascii="Calisto MT" w:hAnsi="Calisto MT"/>
          <w:sz w:val="20"/>
          <w:szCs w:val="20"/>
          <w:lang w:val="en-US"/>
        </w:rPr>
        <w:t>philosophy of language by present</w:t>
      </w:r>
      <w:r w:rsidR="005D64E7">
        <w:rPr>
          <w:rFonts w:ascii="Calisto MT" w:hAnsi="Calisto MT"/>
          <w:sz w:val="20"/>
          <w:szCs w:val="20"/>
          <w:lang w:val="en-US"/>
        </w:rPr>
        <w:t>ing</w:t>
      </w:r>
      <w:r w:rsidR="007D5C47" w:rsidRPr="007D5C47">
        <w:rPr>
          <w:rFonts w:ascii="Calisto MT" w:hAnsi="Calisto MT"/>
          <w:sz w:val="20"/>
          <w:szCs w:val="20"/>
          <w:lang w:val="en-US"/>
        </w:rPr>
        <w:t xml:space="preserve"> in detail the problems of alternative accounts as the basic motivations for introducing typical </w:t>
      </w:r>
      <w:proofErr w:type="spellStart"/>
      <w:r w:rsidR="007D5C47" w:rsidRPr="007D5C47">
        <w:rPr>
          <w:rFonts w:ascii="Calisto MT" w:hAnsi="Calisto MT"/>
          <w:sz w:val="20"/>
          <w:szCs w:val="20"/>
          <w:lang w:val="en-US"/>
        </w:rPr>
        <w:t>Brandomian</w:t>
      </w:r>
      <w:proofErr w:type="spellEnd"/>
      <w:r w:rsidR="007D5C47" w:rsidRPr="007D5C47">
        <w:rPr>
          <w:rFonts w:ascii="Calisto MT" w:hAnsi="Calisto MT"/>
          <w:sz w:val="20"/>
          <w:szCs w:val="20"/>
          <w:lang w:val="en-US"/>
        </w:rPr>
        <w:t xml:space="preserve"> (and </w:t>
      </w:r>
      <w:proofErr w:type="spellStart"/>
      <w:r w:rsidR="007D5C47" w:rsidRPr="007D5C47">
        <w:rPr>
          <w:rFonts w:ascii="Calisto MT" w:hAnsi="Calisto MT"/>
          <w:sz w:val="20"/>
          <w:szCs w:val="20"/>
          <w:lang w:val="en-US"/>
        </w:rPr>
        <w:t>Sellarsian</w:t>
      </w:r>
      <w:proofErr w:type="spellEnd"/>
      <w:r w:rsidR="007D5C47" w:rsidRPr="007D5C47">
        <w:rPr>
          <w:rFonts w:ascii="Calisto MT" w:hAnsi="Calisto MT"/>
          <w:sz w:val="20"/>
          <w:szCs w:val="20"/>
          <w:lang w:val="en-US"/>
        </w:rPr>
        <w:t xml:space="preserve">) points. These narratives often </w:t>
      </w:r>
      <w:r w:rsidR="005D64E7" w:rsidRPr="007D5C47">
        <w:rPr>
          <w:rFonts w:ascii="Calisto MT" w:hAnsi="Calisto MT"/>
          <w:sz w:val="20"/>
          <w:szCs w:val="20"/>
          <w:lang w:val="en-US"/>
        </w:rPr>
        <w:t xml:space="preserve">make </w:t>
      </w:r>
      <w:proofErr w:type="spellStart"/>
      <w:r w:rsidR="007D5C47" w:rsidRPr="007D5C47">
        <w:rPr>
          <w:rFonts w:ascii="Calisto MT" w:hAnsi="Calisto MT"/>
          <w:sz w:val="20"/>
          <w:szCs w:val="20"/>
          <w:lang w:val="en-US"/>
        </w:rPr>
        <w:t>Turbanti’s</w:t>
      </w:r>
      <w:proofErr w:type="spellEnd"/>
      <w:r w:rsidR="007D5C47" w:rsidRPr="007D5C47">
        <w:rPr>
          <w:rFonts w:ascii="Calisto MT" w:hAnsi="Calisto MT"/>
          <w:sz w:val="20"/>
          <w:szCs w:val="20"/>
          <w:lang w:val="en-US"/>
        </w:rPr>
        <w:t xml:space="preserve"> presentations and discussions of these insights wider and more complex than those proposed by Brandom himself</w:t>
      </w:r>
      <w:r w:rsidR="005D64E7">
        <w:rPr>
          <w:rFonts w:ascii="Calisto MT" w:hAnsi="Calisto MT"/>
          <w:sz w:val="20"/>
          <w:szCs w:val="20"/>
          <w:lang w:val="en-US"/>
        </w:rPr>
        <w:t>;</w:t>
      </w:r>
      <w:r w:rsidR="007D5C47" w:rsidRPr="007D5C47">
        <w:rPr>
          <w:rFonts w:ascii="Calisto MT" w:hAnsi="Calisto MT"/>
          <w:sz w:val="20"/>
          <w:szCs w:val="20"/>
          <w:lang w:val="en-US"/>
        </w:rPr>
        <w:t xml:space="preserve"> </w:t>
      </w:r>
      <w:r w:rsidR="00681434">
        <w:rPr>
          <w:rFonts w:ascii="Calisto MT" w:hAnsi="Calisto MT"/>
          <w:sz w:val="20"/>
          <w:szCs w:val="20"/>
          <w:lang w:val="en-US"/>
        </w:rPr>
        <w:t>the</w:t>
      </w:r>
      <w:r w:rsidR="005D64E7">
        <w:rPr>
          <w:rFonts w:ascii="Calisto MT" w:hAnsi="Calisto MT"/>
          <w:sz w:val="20"/>
          <w:szCs w:val="20"/>
          <w:lang w:val="en-US"/>
        </w:rPr>
        <w:t>y</w:t>
      </w:r>
      <w:r w:rsidR="00681434">
        <w:rPr>
          <w:rFonts w:ascii="Calisto MT" w:hAnsi="Calisto MT"/>
          <w:sz w:val="20"/>
          <w:szCs w:val="20"/>
          <w:lang w:val="en-US"/>
        </w:rPr>
        <w:t xml:space="preserve"> </w:t>
      </w:r>
      <w:r w:rsidR="007D5C47" w:rsidRPr="007D5C47">
        <w:rPr>
          <w:rFonts w:ascii="Calisto MT" w:hAnsi="Calisto MT"/>
          <w:sz w:val="20"/>
          <w:szCs w:val="20"/>
          <w:lang w:val="en-US"/>
        </w:rPr>
        <w:t xml:space="preserve">not </w:t>
      </w:r>
      <w:r w:rsidR="005D64E7" w:rsidRPr="007D5C47">
        <w:rPr>
          <w:rFonts w:ascii="Calisto MT" w:hAnsi="Calisto MT"/>
          <w:sz w:val="20"/>
          <w:szCs w:val="20"/>
          <w:lang w:val="en-US"/>
        </w:rPr>
        <w:t xml:space="preserve">only </w:t>
      </w:r>
      <w:r w:rsidR="007D5C47" w:rsidRPr="007D5C47">
        <w:rPr>
          <w:rFonts w:ascii="Calisto MT" w:hAnsi="Calisto MT"/>
          <w:sz w:val="20"/>
          <w:szCs w:val="20"/>
          <w:lang w:val="en-US"/>
        </w:rPr>
        <w:t xml:space="preserve">deal with theoretical details and dialectics, but </w:t>
      </w:r>
      <w:r w:rsidR="00681434">
        <w:rPr>
          <w:rFonts w:ascii="Calisto MT" w:hAnsi="Calisto MT"/>
          <w:sz w:val="20"/>
          <w:szCs w:val="20"/>
          <w:lang w:val="en-US"/>
        </w:rPr>
        <w:t>are</w:t>
      </w:r>
      <w:r w:rsidR="007D5C47" w:rsidRPr="007D5C47">
        <w:rPr>
          <w:rFonts w:ascii="Calisto MT" w:hAnsi="Calisto MT"/>
          <w:sz w:val="20"/>
          <w:szCs w:val="20"/>
          <w:lang w:val="en-US"/>
        </w:rPr>
        <w:t xml:space="preserve"> often enriched with historical perspective. </w:t>
      </w:r>
      <w:r w:rsidR="0057059A">
        <w:rPr>
          <w:rFonts w:ascii="Calisto MT" w:hAnsi="Calisto MT"/>
          <w:sz w:val="20"/>
          <w:szCs w:val="20"/>
          <w:lang w:val="en-US"/>
        </w:rPr>
        <w:t>For example,</w:t>
      </w:r>
      <w:r w:rsidR="00AE4E2E">
        <w:rPr>
          <w:rFonts w:ascii="Calisto MT" w:hAnsi="Calisto MT"/>
          <w:sz w:val="20"/>
          <w:szCs w:val="20"/>
          <w:lang w:val="en-US"/>
        </w:rPr>
        <w:t xml:space="preserve"> </w:t>
      </w:r>
      <w:r w:rsidR="00CC1F58">
        <w:rPr>
          <w:rFonts w:ascii="Calisto MT" w:hAnsi="Calisto MT"/>
          <w:sz w:val="20"/>
          <w:szCs w:val="20"/>
          <w:lang w:val="en-US"/>
        </w:rPr>
        <w:t>the book present</w:t>
      </w:r>
      <w:r w:rsidR="004908DA">
        <w:rPr>
          <w:rFonts w:ascii="Calisto MT" w:hAnsi="Calisto MT"/>
          <w:sz w:val="20"/>
          <w:szCs w:val="20"/>
          <w:lang w:val="en-US"/>
        </w:rPr>
        <w:t>s</w:t>
      </w:r>
      <w:r w:rsidR="00CC1F58">
        <w:rPr>
          <w:rFonts w:ascii="Calisto MT" w:hAnsi="Calisto MT"/>
          <w:sz w:val="20"/>
          <w:szCs w:val="20"/>
          <w:lang w:val="en-US"/>
        </w:rPr>
        <w:t xml:space="preserve"> </w:t>
      </w:r>
      <w:r w:rsidR="004908DA">
        <w:rPr>
          <w:rFonts w:ascii="Calisto MT" w:hAnsi="Calisto MT"/>
          <w:sz w:val="20"/>
          <w:szCs w:val="20"/>
          <w:lang w:val="en-US"/>
        </w:rPr>
        <w:t xml:space="preserve">inferentialism </w:t>
      </w:r>
      <w:r w:rsidR="00CC1F58">
        <w:rPr>
          <w:rFonts w:ascii="Calisto MT" w:hAnsi="Calisto MT"/>
          <w:sz w:val="20"/>
          <w:szCs w:val="20"/>
          <w:lang w:val="en-US"/>
        </w:rPr>
        <w:t>b</w:t>
      </w:r>
      <w:r w:rsidR="00336772">
        <w:rPr>
          <w:rFonts w:ascii="Calisto MT" w:hAnsi="Calisto MT"/>
          <w:sz w:val="20"/>
          <w:szCs w:val="20"/>
          <w:lang w:val="en-US"/>
        </w:rPr>
        <w:t>y starting with a taxonomy of the problems of the no</w:t>
      </w:r>
      <w:r w:rsidR="00332DAC">
        <w:rPr>
          <w:rFonts w:ascii="Calisto MT" w:hAnsi="Calisto MT"/>
          <w:sz w:val="20"/>
          <w:szCs w:val="20"/>
          <w:lang w:val="en-US"/>
        </w:rPr>
        <w:t>minalist conceptions of meaning</w:t>
      </w:r>
      <w:r w:rsidR="00332DAC" w:rsidRPr="00332DAC">
        <w:rPr>
          <w:rFonts w:ascii="Calisto MT" w:hAnsi="Calisto MT"/>
          <w:sz w:val="20"/>
          <w:szCs w:val="20"/>
          <w:lang w:val="en-US"/>
        </w:rPr>
        <w:t>–</w:t>
      </w:r>
      <w:r w:rsidR="00332DAC">
        <w:rPr>
          <w:rFonts w:ascii="Calisto MT" w:hAnsi="Calisto MT"/>
          <w:sz w:val="20"/>
          <w:szCs w:val="20"/>
          <w:lang w:val="en-US"/>
        </w:rPr>
        <w:t>–</w:t>
      </w:r>
      <w:r w:rsidR="00336772">
        <w:rPr>
          <w:rFonts w:ascii="Calisto MT" w:hAnsi="Calisto MT"/>
          <w:sz w:val="20"/>
          <w:szCs w:val="20"/>
          <w:lang w:val="en-US"/>
        </w:rPr>
        <w:t xml:space="preserve">the idea that all linguistic expressions work like names. </w:t>
      </w:r>
      <w:r w:rsidR="005669CD">
        <w:rPr>
          <w:rFonts w:ascii="Calisto MT" w:hAnsi="Calisto MT"/>
          <w:sz w:val="20"/>
          <w:szCs w:val="20"/>
          <w:lang w:val="en-US"/>
        </w:rPr>
        <w:t xml:space="preserve">In this context, </w:t>
      </w:r>
      <w:proofErr w:type="spellStart"/>
      <w:r w:rsidR="005669CD">
        <w:rPr>
          <w:rFonts w:ascii="Calisto MT" w:hAnsi="Calisto MT"/>
          <w:sz w:val="20"/>
          <w:szCs w:val="20"/>
          <w:lang w:val="en-US"/>
        </w:rPr>
        <w:t>Turbanti’s</w:t>
      </w:r>
      <w:proofErr w:type="spellEnd"/>
      <w:r w:rsidR="005669CD">
        <w:rPr>
          <w:rFonts w:ascii="Calisto MT" w:hAnsi="Calisto MT"/>
          <w:sz w:val="20"/>
          <w:szCs w:val="20"/>
          <w:lang w:val="en-US"/>
        </w:rPr>
        <w:t xml:space="preserve"> </w:t>
      </w:r>
      <w:r w:rsidR="005669CD" w:rsidRPr="009A47FB">
        <w:rPr>
          <w:rFonts w:ascii="Calisto MT" w:hAnsi="Calisto MT"/>
          <w:sz w:val="20"/>
          <w:szCs w:val="20"/>
          <w:lang w:val="en-US"/>
        </w:rPr>
        <w:lastRenderedPageBreak/>
        <w:t>negative narrative</w:t>
      </w:r>
      <w:r w:rsidR="005669CD">
        <w:rPr>
          <w:rFonts w:ascii="Calisto MT" w:hAnsi="Calisto MT"/>
          <w:sz w:val="20"/>
          <w:szCs w:val="20"/>
          <w:lang w:val="en-US"/>
        </w:rPr>
        <w:t xml:space="preserve"> is at its best</w:t>
      </w:r>
      <w:r w:rsidR="002932AA">
        <w:rPr>
          <w:rFonts w:ascii="Calisto MT" w:hAnsi="Calisto MT"/>
          <w:sz w:val="20"/>
          <w:szCs w:val="20"/>
          <w:lang w:val="en-US"/>
        </w:rPr>
        <w:t>, especially Gilbert Ryle</w:t>
      </w:r>
      <w:r w:rsidR="005D64E7">
        <w:rPr>
          <w:rFonts w:ascii="Calisto MT" w:hAnsi="Calisto MT"/>
          <w:sz w:val="20"/>
          <w:szCs w:val="20"/>
          <w:lang w:val="en-US"/>
        </w:rPr>
        <w:t xml:space="preserve">’s </w:t>
      </w:r>
      <w:r w:rsidR="002932AA" w:rsidRPr="002932AA">
        <w:rPr>
          <w:rFonts w:ascii="Calisto MT" w:hAnsi="Calisto MT"/>
          <w:i/>
          <w:sz w:val="20"/>
          <w:szCs w:val="20"/>
          <w:lang w:val="en-US"/>
        </w:rPr>
        <w:t>‘Fido’-Fido</w:t>
      </w:r>
      <w:r w:rsidR="002932AA">
        <w:rPr>
          <w:rFonts w:ascii="Calisto MT" w:hAnsi="Calisto MT"/>
          <w:sz w:val="20"/>
          <w:szCs w:val="20"/>
          <w:lang w:val="en-US"/>
        </w:rPr>
        <w:t xml:space="preserve"> objection against </w:t>
      </w:r>
      <w:proofErr w:type="spellStart"/>
      <w:r w:rsidR="002932AA">
        <w:rPr>
          <w:rFonts w:ascii="Calisto MT" w:hAnsi="Calisto MT"/>
          <w:sz w:val="20"/>
          <w:szCs w:val="20"/>
          <w:lang w:val="en-US"/>
        </w:rPr>
        <w:t>Millian</w:t>
      </w:r>
      <w:proofErr w:type="spellEnd"/>
      <w:r w:rsidR="002932AA">
        <w:rPr>
          <w:rFonts w:ascii="Calisto MT" w:hAnsi="Calisto MT"/>
          <w:sz w:val="20"/>
          <w:szCs w:val="20"/>
          <w:lang w:val="en-US"/>
        </w:rPr>
        <w:t xml:space="preserve"> nominalism</w:t>
      </w:r>
      <w:r w:rsidR="001933A0">
        <w:rPr>
          <w:rFonts w:ascii="Calisto MT" w:hAnsi="Calisto MT"/>
          <w:sz w:val="20"/>
          <w:szCs w:val="20"/>
          <w:lang w:val="en-US"/>
        </w:rPr>
        <w:t xml:space="preserve"> (p.</w:t>
      </w:r>
      <w:r w:rsidR="007750D3">
        <w:rPr>
          <w:rFonts w:ascii="Calisto MT" w:hAnsi="Calisto MT"/>
          <w:sz w:val="20"/>
          <w:szCs w:val="20"/>
          <w:lang w:val="en-US"/>
        </w:rPr>
        <w:t xml:space="preserve"> 62</w:t>
      </w:r>
      <w:r w:rsidR="001933A0">
        <w:rPr>
          <w:rFonts w:ascii="Calisto MT" w:hAnsi="Calisto MT"/>
          <w:sz w:val="20"/>
          <w:szCs w:val="20"/>
          <w:lang w:val="en-US"/>
        </w:rPr>
        <w:t>)</w:t>
      </w:r>
      <w:r w:rsidR="002932AA">
        <w:rPr>
          <w:rFonts w:ascii="Calisto MT" w:hAnsi="Calisto MT"/>
          <w:sz w:val="20"/>
          <w:szCs w:val="20"/>
          <w:lang w:val="en-US"/>
        </w:rPr>
        <w:t xml:space="preserve">, and </w:t>
      </w:r>
      <w:proofErr w:type="spellStart"/>
      <w:r w:rsidR="002932AA">
        <w:rPr>
          <w:rFonts w:ascii="Calisto MT" w:hAnsi="Calisto MT"/>
          <w:sz w:val="20"/>
          <w:szCs w:val="20"/>
          <w:lang w:val="en-US"/>
        </w:rPr>
        <w:t>Dummett’s</w:t>
      </w:r>
      <w:proofErr w:type="spellEnd"/>
      <w:r w:rsidR="002932AA">
        <w:rPr>
          <w:rFonts w:ascii="Calisto MT" w:hAnsi="Calisto MT"/>
          <w:sz w:val="20"/>
          <w:szCs w:val="20"/>
          <w:lang w:val="en-US"/>
        </w:rPr>
        <w:t xml:space="preserve"> criticism of </w:t>
      </w:r>
      <w:proofErr w:type="spellStart"/>
      <w:r w:rsidR="002932AA">
        <w:rPr>
          <w:rFonts w:ascii="Calisto MT" w:hAnsi="Calisto MT"/>
          <w:sz w:val="20"/>
          <w:szCs w:val="20"/>
          <w:lang w:val="en-US"/>
        </w:rPr>
        <w:t>Frege’s</w:t>
      </w:r>
      <w:proofErr w:type="spellEnd"/>
      <w:r w:rsidR="002932AA">
        <w:rPr>
          <w:rFonts w:ascii="Calisto MT" w:hAnsi="Calisto MT"/>
          <w:sz w:val="20"/>
          <w:szCs w:val="20"/>
          <w:lang w:val="en-US"/>
        </w:rPr>
        <w:t xml:space="preserve"> assimilation of sentences to complex names</w:t>
      </w:r>
      <w:r w:rsidR="001933A0">
        <w:rPr>
          <w:rFonts w:ascii="Calisto MT" w:hAnsi="Calisto MT"/>
          <w:sz w:val="20"/>
          <w:szCs w:val="20"/>
          <w:lang w:val="en-US"/>
        </w:rPr>
        <w:t xml:space="preserve"> (p. </w:t>
      </w:r>
      <w:r w:rsidR="007750D3">
        <w:rPr>
          <w:rFonts w:ascii="Calisto MT" w:hAnsi="Calisto MT"/>
          <w:sz w:val="20"/>
          <w:szCs w:val="20"/>
          <w:lang w:val="en-US"/>
        </w:rPr>
        <w:t>63</w:t>
      </w:r>
      <w:r w:rsidR="001933A0">
        <w:rPr>
          <w:rFonts w:ascii="Calisto MT" w:hAnsi="Calisto MT"/>
          <w:sz w:val="20"/>
          <w:szCs w:val="20"/>
          <w:lang w:val="en-US"/>
        </w:rPr>
        <w:t>)</w:t>
      </w:r>
      <w:r w:rsidR="005669CD">
        <w:rPr>
          <w:rFonts w:ascii="Calisto MT" w:hAnsi="Calisto MT"/>
          <w:sz w:val="20"/>
          <w:szCs w:val="20"/>
          <w:lang w:val="en-US"/>
        </w:rPr>
        <w:t xml:space="preserve">. </w:t>
      </w:r>
      <w:r w:rsidR="00904AB4">
        <w:rPr>
          <w:rFonts w:ascii="Calisto MT" w:hAnsi="Calisto MT"/>
          <w:sz w:val="20"/>
          <w:szCs w:val="20"/>
          <w:lang w:val="en-US"/>
        </w:rPr>
        <w:t>This extension of the dialectics, as reader</w:t>
      </w:r>
      <w:r w:rsidR="000B349B">
        <w:rPr>
          <w:rFonts w:ascii="Calisto MT" w:hAnsi="Calisto MT"/>
          <w:sz w:val="20"/>
          <w:szCs w:val="20"/>
          <w:lang w:val="en-US"/>
        </w:rPr>
        <w:t>s</w:t>
      </w:r>
      <w:r w:rsidR="00904AB4">
        <w:rPr>
          <w:rFonts w:ascii="Calisto MT" w:hAnsi="Calisto MT"/>
          <w:sz w:val="20"/>
          <w:szCs w:val="20"/>
          <w:lang w:val="en-US"/>
        </w:rPr>
        <w:t xml:space="preserve"> may easily appreciate,</w:t>
      </w:r>
      <w:r w:rsidR="00904AB4" w:rsidRPr="00904AB4">
        <w:rPr>
          <w:rFonts w:ascii="Calisto MT" w:hAnsi="Calisto MT"/>
          <w:sz w:val="20"/>
          <w:szCs w:val="20"/>
          <w:lang w:val="en-US"/>
        </w:rPr>
        <w:t xml:space="preserve"> </w:t>
      </w:r>
      <w:r w:rsidR="00D42D2A" w:rsidRPr="00904AB4">
        <w:rPr>
          <w:rFonts w:ascii="Calisto MT" w:hAnsi="Calisto MT"/>
          <w:sz w:val="20"/>
          <w:szCs w:val="20"/>
          <w:lang w:val="en-US"/>
        </w:rPr>
        <w:t xml:space="preserve">is particularly interesting </w:t>
      </w:r>
      <w:r w:rsidR="00904AB4" w:rsidRPr="00904AB4">
        <w:rPr>
          <w:rFonts w:ascii="Calisto MT" w:hAnsi="Calisto MT"/>
          <w:sz w:val="20"/>
          <w:szCs w:val="20"/>
          <w:lang w:val="en-US"/>
        </w:rPr>
        <w:t xml:space="preserve">not only </w:t>
      </w:r>
      <w:r w:rsidR="005D64E7">
        <w:rPr>
          <w:rFonts w:ascii="Calisto MT" w:hAnsi="Calisto MT"/>
          <w:sz w:val="20"/>
          <w:szCs w:val="20"/>
          <w:lang w:val="en-US"/>
        </w:rPr>
        <w:t xml:space="preserve">for </w:t>
      </w:r>
      <w:r w:rsidR="00D42D2A" w:rsidRPr="00904AB4">
        <w:rPr>
          <w:rFonts w:ascii="Calisto MT" w:hAnsi="Calisto MT"/>
          <w:sz w:val="20"/>
          <w:szCs w:val="20"/>
          <w:lang w:val="en-US"/>
        </w:rPr>
        <w:t>the contribution of Frege</w:t>
      </w:r>
      <w:r w:rsidR="00904AB4" w:rsidRPr="00904AB4">
        <w:rPr>
          <w:rFonts w:ascii="Calisto MT" w:hAnsi="Calisto MT"/>
          <w:sz w:val="20"/>
          <w:szCs w:val="20"/>
          <w:lang w:val="en-US"/>
        </w:rPr>
        <w:t xml:space="preserve"> and</w:t>
      </w:r>
      <w:r w:rsidR="00D42D2A" w:rsidRPr="00904AB4">
        <w:rPr>
          <w:rFonts w:ascii="Calisto MT" w:hAnsi="Calisto MT"/>
          <w:sz w:val="20"/>
          <w:szCs w:val="20"/>
          <w:lang w:val="en-US"/>
        </w:rPr>
        <w:t xml:space="preserve"> Sellars</w:t>
      </w:r>
      <w:r w:rsidR="00E829D8" w:rsidRPr="00904AB4">
        <w:rPr>
          <w:rFonts w:ascii="Calisto MT" w:hAnsi="Calisto MT"/>
          <w:sz w:val="20"/>
          <w:szCs w:val="20"/>
          <w:lang w:val="en-US"/>
        </w:rPr>
        <w:t xml:space="preserve">, </w:t>
      </w:r>
      <w:r w:rsidR="00904AB4" w:rsidRPr="00904AB4">
        <w:rPr>
          <w:rFonts w:ascii="Calisto MT" w:hAnsi="Calisto MT"/>
          <w:sz w:val="20"/>
          <w:szCs w:val="20"/>
          <w:lang w:val="en-US"/>
        </w:rPr>
        <w:t>but also</w:t>
      </w:r>
      <w:r w:rsidR="006924D9" w:rsidRPr="00904AB4">
        <w:rPr>
          <w:rFonts w:ascii="Calisto MT" w:hAnsi="Calisto MT"/>
          <w:sz w:val="20"/>
          <w:szCs w:val="20"/>
          <w:lang w:val="en-US"/>
        </w:rPr>
        <w:t xml:space="preserve"> </w:t>
      </w:r>
      <w:r w:rsidR="00904AB4" w:rsidRPr="00904AB4">
        <w:rPr>
          <w:rFonts w:ascii="Calisto MT" w:hAnsi="Calisto MT"/>
          <w:sz w:val="20"/>
          <w:szCs w:val="20"/>
          <w:lang w:val="en-US"/>
        </w:rPr>
        <w:t xml:space="preserve">of </w:t>
      </w:r>
      <w:r w:rsidR="006924D9" w:rsidRPr="00904AB4">
        <w:rPr>
          <w:rFonts w:ascii="Calisto MT" w:hAnsi="Calisto MT"/>
          <w:sz w:val="20"/>
          <w:szCs w:val="20"/>
          <w:lang w:val="en-US"/>
        </w:rPr>
        <w:t xml:space="preserve">Carnap, as </w:t>
      </w:r>
      <w:r w:rsidR="0050739C" w:rsidRPr="00904AB4">
        <w:rPr>
          <w:rFonts w:ascii="Calisto MT" w:hAnsi="Calisto MT"/>
          <w:sz w:val="20"/>
          <w:szCs w:val="20"/>
          <w:lang w:val="en-US"/>
        </w:rPr>
        <w:t xml:space="preserve">for example </w:t>
      </w:r>
      <w:r w:rsidR="00986214" w:rsidRPr="00904AB4">
        <w:rPr>
          <w:rFonts w:ascii="Calisto MT" w:hAnsi="Calisto MT"/>
          <w:sz w:val="20"/>
          <w:szCs w:val="20"/>
          <w:lang w:val="en-US"/>
        </w:rPr>
        <w:t>the first</w:t>
      </w:r>
      <w:r w:rsidR="002C0B81" w:rsidRPr="00904AB4">
        <w:rPr>
          <w:rFonts w:ascii="Calisto MT" w:hAnsi="Calisto MT"/>
          <w:sz w:val="20"/>
          <w:szCs w:val="20"/>
          <w:lang w:val="en-US"/>
        </w:rPr>
        <w:t xml:space="preserve"> source</w:t>
      </w:r>
      <w:r w:rsidR="005E5613" w:rsidRPr="00904AB4">
        <w:rPr>
          <w:rFonts w:ascii="Calisto MT" w:hAnsi="Calisto MT"/>
          <w:sz w:val="20"/>
          <w:szCs w:val="20"/>
          <w:lang w:val="en-US"/>
        </w:rPr>
        <w:t>, even without a personal endorsement,</w:t>
      </w:r>
      <w:r w:rsidR="00986214" w:rsidRPr="00904AB4">
        <w:rPr>
          <w:rFonts w:ascii="Calisto MT" w:hAnsi="Calisto MT"/>
          <w:sz w:val="20"/>
          <w:szCs w:val="20"/>
          <w:lang w:val="en-US"/>
        </w:rPr>
        <w:t xml:space="preserve"> </w:t>
      </w:r>
      <w:r w:rsidR="002C0B81" w:rsidRPr="00904AB4">
        <w:rPr>
          <w:rFonts w:ascii="Calisto MT" w:hAnsi="Calisto MT"/>
          <w:sz w:val="20"/>
          <w:szCs w:val="20"/>
          <w:lang w:val="en-US"/>
        </w:rPr>
        <w:t xml:space="preserve">of </w:t>
      </w:r>
      <w:r w:rsidR="00986214" w:rsidRPr="00904AB4">
        <w:rPr>
          <w:rFonts w:ascii="Calisto MT" w:hAnsi="Calisto MT"/>
          <w:sz w:val="20"/>
          <w:szCs w:val="20"/>
          <w:lang w:val="en-US"/>
        </w:rPr>
        <w:t>the very idea of ‘material inferences’</w:t>
      </w:r>
      <w:r w:rsidR="00E829D8" w:rsidRPr="00904AB4">
        <w:rPr>
          <w:rFonts w:ascii="Calisto MT" w:hAnsi="Calisto MT"/>
          <w:sz w:val="20"/>
          <w:szCs w:val="20"/>
          <w:lang w:val="en-US"/>
        </w:rPr>
        <w:t>: “if ever Carnap was close to inferentialism, the idea that good inferences go before logical forms is where he certainly gets off the train” (p. 71)</w:t>
      </w:r>
      <w:r w:rsidR="00D42D2A" w:rsidRPr="00904AB4">
        <w:rPr>
          <w:rFonts w:ascii="Calisto MT" w:hAnsi="Calisto MT"/>
          <w:sz w:val="20"/>
          <w:szCs w:val="20"/>
          <w:lang w:val="en-US"/>
        </w:rPr>
        <w:t>.</w:t>
      </w:r>
      <w:r w:rsidR="003849C2" w:rsidRPr="00904AB4">
        <w:rPr>
          <w:rFonts w:ascii="Calisto MT" w:hAnsi="Calisto MT"/>
          <w:sz w:val="20"/>
          <w:szCs w:val="20"/>
          <w:lang w:val="en-US"/>
        </w:rPr>
        <w:t xml:space="preserve"> </w:t>
      </w:r>
      <w:r w:rsidR="005A5A33" w:rsidRPr="005A5A33">
        <w:rPr>
          <w:rFonts w:ascii="Calisto MT" w:hAnsi="Calisto MT"/>
          <w:sz w:val="20"/>
          <w:szCs w:val="20"/>
          <w:lang w:val="en-US"/>
        </w:rPr>
        <w:t xml:space="preserve">The chapter </w:t>
      </w:r>
      <w:r w:rsidR="00AB1A98">
        <w:rPr>
          <w:rFonts w:ascii="Calisto MT" w:hAnsi="Calisto MT"/>
          <w:sz w:val="20"/>
          <w:szCs w:val="20"/>
          <w:lang w:val="en-US"/>
        </w:rPr>
        <w:t xml:space="preserve">smoothly </w:t>
      </w:r>
      <w:r w:rsidR="005A5A33" w:rsidRPr="005A5A33">
        <w:rPr>
          <w:rFonts w:ascii="Calisto MT" w:hAnsi="Calisto MT"/>
          <w:sz w:val="20"/>
          <w:szCs w:val="20"/>
          <w:lang w:val="en-US"/>
        </w:rPr>
        <w:t xml:space="preserve">goes on </w:t>
      </w:r>
      <w:r w:rsidR="00F01878">
        <w:rPr>
          <w:rFonts w:ascii="Calisto MT" w:hAnsi="Calisto MT"/>
          <w:sz w:val="20"/>
          <w:szCs w:val="20"/>
          <w:lang w:val="en-US"/>
        </w:rPr>
        <w:t xml:space="preserve">to </w:t>
      </w:r>
      <w:r w:rsidR="005A5A33" w:rsidRPr="005A5A33">
        <w:rPr>
          <w:rFonts w:ascii="Calisto MT" w:hAnsi="Calisto MT"/>
          <w:sz w:val="20"/>
          <w:szCs w:val="20"/>
          <w:lang w:val="en-US"/>
        </w:rPr>
        <w:t xml:space="preserve">present the well-known characteristics of Brandom’s semantics: </w:t>
      </w:r>
      <w:proofErr w:type="gramStart"/>
      <w:r w:rsidR="005A5A33">
        <w:rPr>
          <w:rFonts w:ascii="Calisto MT" w:hAnsi="Calisto MT"/>
          <w:sz w:val="20"/>
          <w:szCs w:val="20"/>
          <w:lang w:val="en-US"/>
        </w:rPr>
        <w:t>its</w:t>
      </w:r>
      <w:proofErr w:type="gramEnd"/>
      <w:r w:rsidR="005A5A33">
        <w:rPr>
          <w:rFonts w:ascii="Calisto MT" w:hAnsi="Calisto MT"/>
          <w:sz w:val="20"/>
          <w:szCs w:val="20"/>
          <w:lang w:val="en-US"/>
        </w:rPr>
        <w:t xml:space="preserve"> holistic shape; the putative difficulties in explaining the compositionality of meaning; the substitutional account of sub</w:t>
      </w:r>
      <w:r w:rsidR="00CC62A1">
        <w:rPr>
          <w:rFonts w:ascii="Calisto MT" w:hAnsi="Calisto MT"/>
          <w:sz w:val="20"/>
          <w:szCs w:val="20"/>
          <w:lang w:val="en-US"/>
        </w:rPr>
        <w:t>-</w:t>
      </w:r>
      <w:r w:rsidR="005A5A33">
        <w:rPr>
          <w:rFonts w:ascii="Calisto MT" w:hAnsi="Calisto MT"/>
          <w:sz w:val="20"/>
          <w:szCs w:val="20"/>
          <w:lang w:val="en-US"/>
        </w:rPr>
        <w:t>sentential expressions; and the anaphoric conception of</w:t>
      </w:r>
      <w:r w:rsidR="00421557">
        <w:rPr>
          <w:rFonts w:ascii="Calisto MT" w:hAnsi="Calisto MT"/>
          <w:sz w:val="20"/>
          <w:szCs w:val="20"/>
          <w:lang w:val="en-US"/>
        </w:rPr>
        <w:t xml:space="preserve"> semantic vocabulary</w:t>
      </w:r>
      <w:r w:rsidR="005A5A33">
        <w:rPr>
          <w:rFonts w:ascii="Calisto MT" w:hAnsi="Calisto MT"/>
          <w:sz w:val="20"/>
          <w:szCs w:val="20"/>
          <w:lang w:val="en-US"/>
        </w:rPr>
        <w:t xml:space="preserve">. </w:t>
      </w:r>
      <w:r w:rsidR="000C6016">
        <w:rPr>
          <w:rFonts w:ascii="Calisto MT" w:hAnsi="Calisto MT"/>
          <w:sz w:val="20"/>
          <w:szCs w:val="20"/>
          <w:lang w:val="en-US"/>
        </w:rPr>
        <w:t>Here</w:t>
      </w:r>
      <w:r w:rsidR="005A5A33">
        <w:rPr>
          <w:rFonts w:ascii="Calisto MT" w:hAnsi="Calisto MT"/>
          <w:sz w:val="20"/>
          <w:szCs w:val="20"/>
          <w:lang w:val="en-US"/>
        </w:rPr>
        <w:t>,</w:t>
      </w:r>
      <w:r w:rsidR="000C6016">
        <w:rPr>
          <w:rFonts w:ascii="Calisto MT" w:hAnsi="Calisto MT"/>
          <w:sz w:val="20"/>
          <w:szCs w:val="20"/>
          <w:lang w:val="en-US"/>
        </w:rPr>
        <w:t xml:space="preserve"> Turbanti adds to this reconstruction a final</w:t>
      </w:r>
      <w:r w:rsidR="005B2476">
        <w:rPr>
          <w:rFonts w:ascii="Calisto MT" w:hAnsi="Calisto MT"/>
          <w:sz w:val="20"/>
          <w:szCs w:val="20"/>
          <w:lang w:val="en-US"/>
        </w:rPr>
        <w:t xml:space="preserve"> section (3.2) devoted to introduc</w:t>
      </w:r>
      <w:r w:rsidR="00F01878">
        <w:rPr>
          <w:rFonts w:ascii="Calisto MT" w:hAnsi="Calisto MT"/>
          <w:sz w:val="20"/>
          <w:szCs w:val="20"/>
          <w:lang w:val="en-US"/>
        </w:rPr>
        <w:t>ing</w:t>
      </w:r>
      <w:r w:rsidR="005B2476">
        <w:rPr>
          <w:rFonts w:ascii="Calisto MT" w:hAnsi="Calisto MT"/>
          <w:sz w:val="20"/>
          <w:szCs w:val="20"/>
          <w:lang w:val="en-US"/>
        </w:rPr>
        <w:t xml:space="preserve"> Brandom’s </w:t>
      </w:r>
      <w:r w:rsidR="005B2476" w:rsidRPr="00156A6D">
        <w:rPr>
          <w:rFonts w:ascii="Calisto MT" w:hAnsi="Calisto MT"/>
          <w:sz w:val="20"/>
          <w:szCs w:val="20"/>
          <w:lang w:val="en-US"/>
        </w:rPr>
        <w:t>expressivism</w:t>
      </w:r>
      <w:r w:rsidR="005B2476">
        <w:rPr>
          <w:rFonts w:ascii="Calisto MT" w:hAnsi="Calisto MT"/>
          <w:sz w:val="20"/>
          <w:szCs w:val="20"/>
          <w:lang w:val="en-US"/>
        </w:rPr>
        <w:t xml:space="preserve">, and the </w:t>
      </w:r>
      <w:r w:rsidR="000C6016">
        <w:rPr>
          <w:rFonts w:ascii="Calisto MT" w:hAnsi="Calisto MT"/>
          <w:sz w:val="20"/>
          <w:szCs w:val="20"/>
          <w:lang w:val="en-US"/>
        </w:rPr>
        <w:t xml:space="preserve">‘meaning-use analysis’ </w:t>
      </w:r>
      <w:r w:rsidR="00CA45C9">
        <w:rPr>
          <w:rFonts w:ascii="Calisto MT" w:hAnsi="Calisto MT"/>
          <w:sz w:val="20"/>
          <w:szCs w:val="20"/>
          <w:lang w:val="en-US"/>
        </w:rPr>
        <w:t>taken from BSD</w:t>
      </w:r>
      <w:r w:rsidR="005A5F6F">
        <w:rPr>
          <w:rFonts w:ascii="Calisto MT" w:hAnsi="Calisto MT"/>
          <w:sz w:val="20"/>
          <w:szCs w:val="20"/>
          <w:lang w:val="en-US"/>
        </w:rPr>
        <w:t>,</w:t>
      </w:r>
      <w:r w:rsidR="00CA45C9">
        <w:rPr>
          <w:rFonts w:ascii="Calisto MT" w:hAnsi="Calisto MT"/>
          <w:sz w:val="20"/>
          <w:szCs w:val="20"/>
          <w:lang w:val="en-US"/>
        </w:rPr>
        <w:t xml:space="preserve"> in order to complement inferential</w:t>
      </w:r>
      <w:r w:rsidR="00763767">
        <w:rPr>
          <w:rFonts w:ascii="Calisto MT" w:hAnsi="Calisto MT"/>
          <w:sz w:val="20"/>
          <w:szCs w:val="20"/>
          <w:lang w:val="en-US"/>
        </w:rPr>
        <w:t xml:space="preserve">ism </w:t>
      </w:r>
      <w:r w:rsidR="00CA45C9">
        <w:rPr>
          <w:rFonts w:ascii="Calisto MT" w:hAnsi="Calisto MT"/>
          <w:sz w:val="20"/>
          <w:szCs w:val="20"/>
          <w:lang w:val="en-US"/>
        </w:rPr>
        <w:t>with a preliminary grip</w:t>
      </w:r>
      <w:r w:rsidR="005B2476">
        <w:rPr>
          <w:rFonts w:ascii="Calisto MT" w:hAnsi="Calisto MT"/>
          <w:sz w:val="20"/>
          <w:szCs w:val="20"/>
          <w:lang w:val="en-US"/>
        </w:rPr>
        <w:t xml:space="preserve"> on</w:t>
      </w:r>
      <w:r w:rsidR="00212BB5">
        <w:rPr>
          <w:rFonts w:ascii="Calisto MT" w:hAnsi="Calisto MT"/>
          <w:sz w:val="20"/>
          <w:szCs w:val="20"/>
          <w:lang w:val="en-US"/>
        </w:rPr>
        <w:t xml:space="preserve"> the conceptual</w:t>
      </w:r>
      <w:r w:rsidR="005B2476">
        <w:rPr>
          <w:rFonts w:ascii="Calisto MT" w:hAnsi="Calisto MT"/>
          <w:sz w:val="20"/>
          <w:szCs w:val="20"/>
          <w:lang w:val="en-US"/>
        </w:rPr>
        <w:t xml:space="preserve"> </w:t>
      </w:r>
      <w:r w:rsidR="00EB7F65">
        <w:rPr>
          <w:rFonts w:ascii="Calisto MT" w:hAnsi="Calisto MT"/>
          <w:sz w:val="20"/>
          <w:szCs w:val="20"/>
          <w:lang w:val="en-US"/>
        </w:rPr>
        <w:t xml:space="preserve">toolbox </w:t>
      </w:r>
      <w:r w:rsidR="005B2476">
        <w:rPr>
          <w:rFonts w:ascii="Calisto MT" w:hAnsi="Calisto MT"/>
          <w:sz w:val="20"/>
          <w:szCs w:val="20"/>
          <w:lang w:val="en-US"/>
        </w:rPr>
        <w:t>of</w:t>
      </w:r>
      <w:r w:rsidR="005B1ACF">
        <w:rPr>
          <w:rFonts w:ascii="Calisto MT" w:hAnsi="Calisto MT"/>
          <w:i/>
          <w:sz w:val="20"/>
          <w:szCs w:val="20"/>
          <w:lang w:val="en-US"/>
        </w:rPr>
        <w:t xml:space="preserve"> </w:t>
      </w:r>
      <w:r w:rsidR="005B1ACF" w:rsidRPr="005B1ACF">
        <w:rPr>
          <w:rFonts w:ascii="Calisto MT" w:hAnsi="Calisto MT"/>
          <w:sz w:val="20"/>
          <w:szCs w:val="20"/>
          <w:lang w:val="en-US"/>
        </w:rPr>
        <w:t>AP</w:t>
      </w:r>
      <w:r w:rsidR="00CA45C9">
        <w:rPr>
          <w:rFonts w:ascii="Calisto MT" w:hAnsi="Calisto MT"/>
          <w:sz w:val="20"/>
          <w:szCs w:val="20"/>
          <w:lang w:val="en-US"/>
        </w:rPr>
        <w:t>.</w:t>
      </w:r>
      <w:r w:rsidR="003666A2">
        <w:rPr>
          <w:rFonts w:ascii="Calisto MT" w:hAnsi="Calisto MT"/>
          <w:sz w:val="20"/>
          <w:szCs w:val="20"/>
          <w:lang w:val="en-US"/>
        </w:rPr>
        <w:t xml:space="preserve"> </w:t>
      </w:r>
      <w:r w:rsidR="001F1C16">
        <w:rPr>
          <w:rFonts w:ascii="Calisto MT" w:hAnsi="Calisto MT"/>
          <w:sz w:val="20"/>
          <w:szCs w:val="20"/>
          <w:lang w:val="en-US"/>
        </w:rPr>
        <w:t xml:space="preserve">In particular, </w:t>
      </w:r>
      <w:proofErr w:type="spellStart"/>
      <w:r w:rsidR="000D2DF5">
        <w:rPr>
          <w:rFonts w:ascii="Calisto MT" w:hAnsi="Calisto MT"/>
          <w:sz w:val="20"/>
          <w:szCs w:val="20"/>
          <w:lang w:val="en-US"/>
        </w:rPr>
        <w:t>Turbanti’s</w:t>
      </w:r>
      <w:proofErr w:type="spellEnd"/>
      <w:r w:rsidR="000D2DF5">
        <w:rPr>
          <w:rFonts w:ascii="Calisto MT" w:hAnsi="Calisto MT"/>
          <w:sz w:val="20"/>
          <w:szCs w:val="20"/>
          <w:lang w:val="en-US"/>
        </w:rPr>
        <w:t xml:space="preserve"> </w:t>
      </w:r>
      <w:r w:rsidR="001F1C16">
        <w:rPr>
          <w:rFonts w:ascii="Calisto MT" w:hAnsi="Calisto MT"/>
          <w:sz w:val="20"/>
          <w:szCs w:val="20"/>
          <w:lang w:val="en-US"/>
        </w:rPr>
        <w:t xml:space="preserve"> prese</w:t>
      </w:r>
      <w:r w:rsidR="00447DEC">
        <w:rPr>
          <w:rFonts w:ascii="Calisto MT" w:hAnsi="Calisto MT"/>
          <w:sz w:val="20"/>
          <w:szCs w:val="20"/>
          <w:lang w:val="en-US"/>
        </w:rPr>
        <w:t>ntation of logical expressivism</w:t>
      </w:r>
      <w:r w:rsidR="00447DEC" w:rsidRPr="00447DEC">
        <w:rPr>
          <w:rFonts w:ascii="Calisto MT" w:hAnsi="Calisto MT"/>
          <w:sz w:val="20"/>
          <w:szCs w:val="20"/>
          <w:lang w:val="en-US"/>
        </w:rPr>
        <w:t>–</w:t>
      </w:r>
      <w:r w:rsidR="00447DEC">
        <w:rPr>
          <w:rFonts w:ascii="Calisto MT" w:hAnsi="Calisto MT"/>
          <w:sz w:val="20"/>
          <w:szCs w:val="20"/>
          <w:lang w:val="en-US"/>
        </w:rPr>
        <w:t>–</w:t>
      </w:r>
      <w:r w:rsidR="001F1C16">
        <w:rPr>
          <w:rFonts w:ascii="Calisto MT" w:hAnsi="Calisto MT"/>
          <w:sz w:val="20"/>
          <w:szCs w:val="20"/>
          <w:lang w:val="en-US"/>
        </w:rPr>
        <w:t xml:space="preserve">the idea that logical vocabulary plays the fundamental expressive role of </w:t>
      </w:r>
      <w:r w:rsidR="003747A2">
        <w:rPr>
          <w:rFonts w:ascii="Calisto MT" w:hAnsi="Calisto MT"/>
          <w:sz w:val="20"/>
          <w:szCs w:val="20"/>
          <w:lang w:val="en-US"/>
        </w:rPr>
        <w:t>‘elucidating’</w:t>
      </w:r>
      <w:r w:rsidR="004C47AF">
        <w:rPr>
          <w:rFonts w:ascii="Calisto MT" w:hAnsi="Calisto MT"/>
          <w:sz w:val="20"/>
          <w:szCs w:val="20"/>
          <w:lang w:val="en-US"/>
        </w:rPr>
        <w:t>,</w:t>
      </w:r>
      <w:r w:rsidR="003747A2">
        <w:rPr>
          <w:rFonts w:ascii="Calisto MT" w:hAnsi="Calisto MT"/>
          <w:sz w:val="20"/>
          <w:szCs w:val="20"/>
          <w:lang w:val="en-US"/>
        </w:rPr>
        <w:t xml:space="preserve"> </w:t>
      </w:r>
      <w:r w:rsidR="004C47AF">
        <w:rPr>
          <w:rFonts w:ascii="Calisto MT" w:hAnsi="Calisto MT"/>
          <w:sz w:val="20"/>
          <w:szCs w:val="20"/>
          <w:lang w:val="en-US"/>
        </w:rPr>
        <w:t xml:space="preserve">or ‘making explicit’, </w:t>
      </w:r>
      <w:r w:rsidR="001F1C16">
        <w:rPr>
          <w:rFonts w:ascii="Calisto MT" w:hAnsi="Calisto MT"/>
          <w:sz w:val="20"/>
          <w:szCs w:val="20"/>
          <w:lang w:val="en-US"/>
        </w:rPr>
        <w:t>co</w:t>
      </w:r>
      <w:r w:rsidR="00447DEC">
        <w:rPr>
          <w:rFonts w:ascii="Calisto MT" w:hAnsi="Calisto MT"/>
          <w:sz w:val="20"/>
          <w:szCs w:val="20"/>
          <w:lang w:val="en-US"/>
        </w:rPr>
        <w:t>nceptual contents and relations</w:t>
      </w:r>
      <w:r w:rsidR="00413E1D">
        <w:rPr>
          <w:rFonts w:ascii="Calisto MT" w:hAnsi="Calisto MT"/>
          <w:sz w:val="20"/>
          <w:szCs w:val="20"/>
          <w:lang w:val="en-US"/>
        </w:rPr>
        <w:t>–</w:t>
      </w:r>
      <w:r w:rsidR="00447DEC" w:rsidRPr="00447DEC">
        <w:rPr>
          <w:rFonts w:ascii="Calisto MT" w:hAnsi="Calisto MT"/>
          <w:sz w:val="20"/>
          <w:szCs w:val="20"/>
          <w:lang w:val="en-US"/>
        </w:rPr>
        <w:t>–</w:t>
      </w:r>
      <w:r w:rsidR="004C47AF">
        <w:rPr>
          <w:rFonts w:ascii="Calisto MT" w:hAnsi="Calisto MT"/>
          <w:sz w:val="20"/>
          <w:szCs w:val="20"/>
          <w:lang w:val="en-US"/>
        </w:rPr>
        <w:t>is</w:t>
      </w:r>
      <w:r w:rsidR="000D2DF5">
        <w:rPr>
          <w:rFonts w:ascii="Calisto MT" w:hAnsi="Calisto MT"/>
          <w:sz w:val="20"/>
          <w:szCs w:val="20"/>
          <w:lang w:val="en-US"/>
        </w:rPr>
        <w:t xml:space="preserve"> the</w:t>
      </w:r>
      <w:r w:rsidR="004C47AF">
        <w:rPr>
          <w:rFonts w:ascii="Calisto MT" w:hAnsi="Calisto MT"/>
          <w:sz w:val="20"/>
          <w:szCs w:val="20"/>
          <w:lang w:val="en-US"/>
        </w:rPr>
        <w:t xml:space="preserve"> </w:t>
      </w:r>
      <w:r w:rsidR="00413E1D">
        <w:rPr>
          <w:rFonts w:ascii="Calisto MT" w:hAnsi="Calisto MT"/>
          <w:sz w:val="20"/>
          <w:szCs w:val="20"/>
          <w:lang w:val="en-US"/>
        </w:rPr>
        <w:t>mo</w:t>
      </w:r>
      <w:r w:rsidR="004908DA">
        <w:rPr>
          <w:rFonts w:ascii="Calisto MT" w:hAnsi="Calisto MT"/>
          <w:sz w:val="20"/>
          <w:szCs w:val="20"/>
          <w:lang w:val="en-US"/>
        </w:rPr>
        <w:t>st</w:t>
      </w:r>
      <w:r w:rsidR="00413E1D">
        <w:rPr>
          <w:rFonts w:ascii="Calisto MT" w:hAnsi="Calisto MT"/>
          <w:sz w:val="20"/>
          <w:szCs w:val="20"/>
          <w:lang w:val="en-US"/>
        </w:rPr>
        <w:t xml:space="preserve"> complete and exhaustive in the literature</w:t>
      </w:r>
      <w:r w:rsidR="00B11E55">
        <w:rPr>
          <w:rFonts w:ascii="Calisto MT" w:hAnsi="Calisto MT"/>
          <w:sz w:val="20"/>
          <w:szCs w:val="20"/>
          <w:lang w:val="en-US"/>
        </w:rPr>
        <w:t xml:space="preserve"> (with an interesting reconstruction of its </w:t>
      </w:r>
      <w:proofErr w:type="spellStart"/>
      <w:r w:rsidR="00B11E55">
        <w:rPr>
          <w:rFonts w:ascii="Calisto MT" w:hAnsi="Calisto MT"/>
          <w:sz w:val="20"/>
          <w:szCs w:val="20"/>
          <w:lang w:val="en-US"/>
        </w:rPr>
        <w:t>Fregean</w:t>
      </w:r>
      <w:proofErr w:type="spellEnd"/>
      <w:r w:rsidR="00B11E55">
        <w:rPr>
          <w:rFonts w:ascii="Calisto MT" w:hAnsi="Calisto MT"/>
          <w:sz w:val="20"/>
          <w:szCs w:val="20"/>
          <w:lang w:val="en-US"/>
        </w:rPr>
        <w:t xml:space="preserve"> roots)</w:t>
      </w:r>
      <w:r w:rsidR="00413E1D">
        <w:rPr>
          <w:rFonts w:ascii="Calisto MT" w:hAnsi="Calisto MT"/>
          <w:sz w:val="20"/>
          <w:szCs w:val="20"/>
          <w:lang w:val="en-US"/>
        </w:rPr>
        <w:t>.</w:t>
      </w:r>
    </w:p>
    <w:p w14:paraId="4155D06A" w14:textId="72A2955E" w:rsidR="00223F4C" w:rsidRPr="004406E1" w:rsidRDefault="00840B32" w:rsidP="0029253F">
      <w:pPr>
        <w:autoSpaceDE w:val="0"/>
        <w:autoSpaceDN w:val="0"/>
        <w:adjustRightInd w:val="0"/>
        <w:spacing w:after="0" w:line="240" w:lineRule="auto"/>
        <w:ind w:firstLine="397"/>
        <w:jc w:val="both"/>
        <w:rPr>
          <w:rFonts w:ascii="Calisto MT" w:hAnsi="Calisto MT"/>
          <w:color w:val="FF0000"/>
          <w:sz w:val="20"/>
          <w:szCs w:val="20"/>
          <w:lang w:val="en-US"/>
        </w:rPr>
      </w:pPr>
      <w:r>
        <w:rPr>
          <w:rFonts w:ascii="Calisto MT" w:hAnsi="Calisto MT"/>
          <w:sz w:val="20"/>
          <w:szCs w:val="20"/>
          <w:lang w:val="en-US"/>
        </w:rPr>
        <w:t xml:space="preserve">Chapter 4 presents </w:t>
      </w:r>
      <w:r w:rsidR="000C44F7">
        <w:rPr>
          <w:rFonts w:ascii="Calisto MT" w:hAnsi="Calisto MT"/>
          <w:sz w:val="20"/>
          <w:szCs w:val="20"/>
          <w:lang w:val="en-US"/>
        </w:rPr>
        <w:t>‘</w:t>
      </w:r>
      <w:r w:rsidR="00E61832">
        <w:rPr>
          <w:rFonts w:ascii="Calisto MT" w:hAnsi="Calisto MT"/>
          <w:sz w:val="20"/>
          <w:szCs w:val="20"/>
          <w:lang w:val="en-US"/>
        </w:rPr>
        <w:t>i</w:t>
      </w:r>
      <w:r>
        <w:rPr>
          <w:rFonts w:ascii="Calisto MT" w:hAnsi="Calisto MT"/>
          <w:sz w:val="20"/>
          <w:szCs w:val="20"/>
          <w:lang w:val="en-US"/>
        </w:rPr>
        <w:t xml:space="preserve">ncompatibility </w:t>
      </w:r>
      <w:r w:rsidR="00E61832">
        <w:rPr>
          <w:rFonts w:ascii="Calisto MT" w:hAnsi="Calisto MT"/>
          <w:sz w:val="20"/>
          <w:szCs w:val="20"/>
          <w:lang w:val="en-US"/>
        </w:rPr>
        <w:t>s</w:t>
      </w:r>
      <w:r>
        <w:rPr>
          <w:rFonts w:ascii="Calisto MT" w:hAnsi="Calisto MT"/>
          <w:sz w:val="20"/>
          <w:szCs w:val="20"/>
          <w:lang w:val="en-US"/>
        </w:rPr>
        <w:t>emantics</w:t>
      </w:r>
      <w:r w:rsidR="000C44F7">
        <w:rPr>
          <w:rFonts w:ascii="Calisto MT" w:hAnsi="Calisto MT"/>
          <w:sz w:val="20"/>
          <w:szCs w:val="20"/>
          <w:lang w:val="en-US"/>
        </w:rPr>
        <w:t>’</w:t>
      </w:r>
      <w:r w:rsidR="00BC2230">
        <w:rPr>
          <w:rFonts w:ascii="Calisto MT" w:hAnsi="Calisto MT"/>
          <w:sz w:val="20"/>
          <w:szCs w:val="20"/>
          <w:lang w:val="en-US"/>
        </w:rPr>
        <w:t xml:space="preserve"> (thereafter IS)</w:t>
      </w:r>
      <w:r>
        <w:rPr>
          <w:rFonts w:ascii="Calisto MT" w:hAnsi="Calisto MT"/>
          <w:sz w:val="20"/>
          <w:szCs w:val="20"/>
          <w:lang w:val="en-US"/>
        </w:rPr>
        <w:t>, the formal semantics developed in BSD as a pragmatic meta-vocabulary</w:t>
      </w:r>
      <w:r w:rsidR="00747099">
        <w:rPr>
          <w:rStyle w:val="FootnoteReference"/>
          <w:rFonts w:ascii="Calisto MT" w:hAnsi="Calisto MT"/>
          <w:sz w:val="20"/>
          <w:szCs w:val="20"/>
          <w:lang w:val="en-US"/>
        </w:rPr>
        <w:footnoteReference w:id="5"/>
      </w:r>
      <w:r>
        <w:rPr>
          <w:rFonts w:ascii="Calisto MT" w:hAnsi="Calisto MT"/>
          <w:sz w:val="20"/>
          <w:szCs w:val="20"/>
          <w:lang w:val="en-US"/>
        </w:rPr>
        <w:t xml:space="preserve"> </w:t>
      </w:r>
      <w:r w:rsidR="00E03977">
        <w:rPr>
          <w:rFonts w:ascii="Calisto MT" w:hAnsi="Calisto MT"/>
          <w:sz w:val="20"/>
          <w:szCs w:val="20"/>
          <w:lang w:val="en-US"/>
        </w:rPr>
        <w:t>for logical and modal vocabularies</w:t>
      </w:r>
      <w:r w:rsidR="00DF5406">
        <w:rPr>
          <w:rFonts w:ascii="Calisto MT" w:hAnsi="Calisto MT"/>
          <w:sz w:val="20"/>
          <w:szCs w:val="20"/>
          <w:lang w:val="en-US"/>
        </w:rPr>
        <w:t xml:space="preserve">. </w:t>
      </w:r>
      <w:r w:rsidR="006F4AF3">
        <w:rPr>
          <w:rFonts w:ascii="Calisto MT" w:hAnsi="Calisto MT"/>
          <w:sz w:val="20"/>
          <w:szCs w:val="20"/>
          <w:lang w:val="en-US"/>
        </w:rPr>
        <w:t xml:space="preserve">This enterprise depends on the general possibility </w:t>
      </w:r>
      <w:r w:rsidR="00F01878">
        <w:rPr>
          <w:rFonts w:ascii="Calisto MT" w:hAnsi="Calisto MT"/>
          <w:sz w:val="20"/>
          <w:szCs w:val="20"/>
          <w:lang w:val="en-US"/>
        </w:rPr>
        <w:t xml:space="preserve">of </w:t>
      </w:r>
      <w:r w:rsidR="006F4AF3">
        <w:rPr>
          <w:rFonts w:ascii="Calisto MT" w:hAnsi="Calisto MT"/>
          <w:sz w:val="20"/>
          <w:szCs w:val="20"/>
          <w:lang w:val="en-US"/>
        </w:rPr>
        <w:t>us</w:t>
      </w:r>
      <w:r w:rsidR="00F01878">
        <w:rPr>
          <w:rFonts w:ascii="Calisto MT" w:hAnsi="Calisto MT"/>
          <w:sz w:val="20"/>
          <w:szCs w:val="20"/>
          <w:lang w:val="en-US"/>
        </w:rPr>
        <w:t>ing</w:t>
      </w:r>
      <w:r w:rsidR="006F4AF3">
        <w:rPr>
          <w:rFonts w:ascii="Calisto MT" w:hAnsi="Calisto MT"/>
          <w:sz w:val="20"/>
          <w:szCs w:val="20"/>
          <w:lang w:val="en-US"/>
        </w:rPr>
        <w:t xml:space="preserve"> such meta-vocabulary to make explicit “the relations between practices and vocabularies” (p. 97)</w:t>
      </w:r>
      <w:r w:rsidR="00F01878">
        <w:rPr>
          <w:rFonts w:ascii="Calisto MT" w:hAnsi="Calisto MT"/>
          <w:sz w:val="20"/>
          <w:szCs w:val="20"/>
          <w:lang w:val="en-US"/>
        </w:rPr>
        <w:t>. I</w:t>
      </w:r>
      <w:r w:rsidR="006F4AF3">
        <w:rPr>
          <w:rFonts w:ascii="Calisto MT" w:hAnsi="Calisto MT"/>
          <w:sz w:val="20"/>
          <w:szCs w:val="20"/>
          <w:lang w:val="en-US"/>
        </w:rPr>
        <w:t>n this sense, it is both a pragmatist and expressivist</w:t>
      </w:r>
      <w:r w:rsidR="00C01FAB">
        <w:rPr>
          <w:rFonts w:ascii="Calisto MT" w:hAnsi="Calisto MT"/>
          <w:sz w:val="20"/>
          <w:szCs w:val="20"/>
          <w:lang w:val="en-US"/>
        </w:rPr>
        <w:t xml:space="preserve"> attempt</w:t>
      </w:r>
      <w:r w:rsidR="006F4AF3">
        <w:rPr>
          <w:rFonts w:ascii="Calisto MT" w:hAnsi="Calisto MT"/>
          <w:sz w:val="20"/>
          <w:szCs w:val="20"/>
          <w:lang w:val="en-US"/>
        </w:rPr>
        <w:t xml:space="preserve">. </w:t>
      </w:r>
      <w:r w:rsidR="00F25036">
        <w:rPr>
          <w:rFonts w:ascii="Calisto MT" w:hAnsi="Calisto MT"/>
          <w:sz w:val="20"/>
          <w:szCs w:val="20"/>
          <w:lang w:val="en-US"/>
        </w:rPr>
        <w:t>The chapter begins with a fruitful exploration of the reasons that may lead to develop a formal semantics in a general context influenced by Sellars’ distinction between formal and philosophical semantics: a framework that recommends the l</w:t>
      </w:r>
      <w:r w:rsidR="00CC41BA">
        <w:rPr>
          <w:rFonts w:ascii="Calisto MT" w:hAnsi="Calisto MT"/>
          <w:sz w:val="20"/>
          <w:szCs w:val="20"/>
          <w:lang w:val="en-US"/>
        </w:rPr>
        <w:t>a</w:t>
      </w:r>
      <w:r w:rsidR="00F25036">
        <w:rPr>
          <w:rFonts w:ascii="Calisto MT" w:hAnsi="Calisto MT"/>
          <w:sz w:val="20"/>
          <w:szCs w:val="20"/>
          <w:lang w:val="en-US"/>
        </w:rPr>
        <w:t xml:space="preserve">tter view as the default option. </w:t>
      </w:r>
      <w:r w:rsidR="00F556A0">
        <w:rPr>
          <w:rFonts w:ascii="Calisto MT" w:hAnsi="Calisto MT"/>
          <w:sz w:val="20"/>
          <w:szCs w:val="20"/>
          <w:lang w:val="en-US"/>
        </w:rPr>
        <w:t>Turbanti clarifies how such misunderstandings rest on dubious representationalist conceptions of formal semantics</w:t>
      </w:r>
      <w:r w:rsidR="00F01878">
        <w:rPr>
          <w:rFonts w:ascii="Calisto MT" w:hAnsi="Calisto MT"/>
          <w:sz w:val="20"/>
          <w:szCs w:val="20"/>
          <w:lang w:val="en-US"/>
        </w:rPr>
        <w:t>;</w:t>
      </w:r>
      <w:r w:rsidR="00F556A0">
        <w:rPr>
          <w:rFonts w:ascii="Calisto MT" w:hAnsi="Calisto MT"/>
          <w:sz w:val="20"/>
          <w:szCs w:val="20"/>
          <w:lang w:val="en-US"/>
        </w:rPr>
        <w:t xml:space="preserve"> it is a tool for representing meanings, not a representational account of meanings (pp. 110-11). </w:t>
      </w:r>
      <w:r w:rsidR="0036384A">
        <w:rPr>
          <w:rFonts w:ascii="Calisto MT" w:hAnsi="Calisto MT"/>
          <w:sz w:val="20"/>
          <w:szCs w:val="20"/>
          <w:lang w:val="en-US"/>
        </w:rPr>
        <w:t>The presentation</w:t>
      </w:r>
      <w:r w:rsidR="003A7C40">
        <w:rPr>
          <w:rFonts w:ascii="Calisto MT" w:hAnsi="Calisto MT"/>
          <w:sz w:val="20"/>
          <w:szCs w:val="20"/>
          <w:lang w:val="en-US"/>
        </w:rPr>
        <w:t xml:space="preserve"> goes on </w:t>
      </w:r>
      <w:r w:rsidR="00F01878">
        <w:rPr>
          <w:rFonts w:ascii="Calisto MT" w:hAnsi="Calisto MT"/>
          <w:sz w:val="20"/>
          <w:szCs w:val="20"/>
          <w:lang w:val="en-US"/>
        </w:rPr>
        <w:t xml:space="preserve">to explore </w:t>
      </w:r>
      <w:r w:rsidR="0036384A">
        <w:rPr>
          <w:rFonts w:ascii="Calisto MT" w:hAnsi="Calisto MT"/>
          <w:sz w:val="20"/>
          <w:szCs w:val="20"/>
          <w:lang w:val="en-US"/>
        </w:rPr>
        <w:t>both the formal aspects and the underlying theoretica</w:t>
      </w:r>
      <w:r w:rsidR="00307C32">
        <w:rPr>
          <w:rFonts w:ascii="Calisto MT" w:hAnsi="Calisto MT"/>
          <w:sz w:val="20"/>
          <w:szCs w:val="20"/>
          <w:lang w:val="en-US"/>
        </w:rPr>
        <w:t>l motivations of this apparatus, contributing to a more robust understanding of Brandom’s overall expressivism.</w:t>
      </w:r>
      <w:r w:rsidR="002C3629">
        <w:rPr>
          <w:rFonts w:ascii="Calisto MT" w:hAnsi="Calisto MT"/>
          <w:sz w:val="20"/>
          <w:szCs w:val="20"/>
          <w:lang w:val="en-US"/>
        </w:rPr>
        <w:t xml:space="preserve"> </w:t>
      </w:r>
      <w:r w:rsidR="00914D73">
        <w:rPr>
          <w:rFonts w:ascii="Calisto MT" w:hAnsi="Calisto MT"/>
          <w:sz w:val="20"/>
          <w:szCs w:val="20"/>
          <w:lang w:val="en-US"/>
        </w:rPr>
        <w:t xml:space="preserve">Of particular interest is </w:t>
      </w:r>
      <w:r w:rsidR="00FD19CC">
        <w:rPr>
          <w:rFonts w:ascii="Calisto MT" w:hAnsi="Calisto MT"/>
          <w:sz w:val="20"/>
          <w:szCs w:val="20"/>
          <w:lang w:val="en-US"/>
        </w:rPr>
        <w:t>the semantic interpretation of IS</w:t>
      </w:r>
      <w:r w:rsidR="00525EB2">
        <w:rPr>
          <w:rFonts w:ascii="Calisto MT" w:hAnsi="Calisto MT"/>
          <w:sz w:val="20"/>
          <w:szCs w:val="20"/>
          <w:lang w:val="en-US"/>
        </w:rPr>
        <w:t xml:space="preserve"> (p</w:t>
      </w:r>
      <w:r w:rsidR="00851475">
        <w:rPr>
          <w:rFonts w:ascii="Calisto MT" w:hAnsi="Calisto MT"/>
          <w:sz w:val="20"/>
          <w:szCs w:val="20"/>
          <w:lang w:val="en-US"/>
        </w:rPr>
        <w:t>p</w:t>
      </w:r>
      <w:r w:rsidR="00525EB2">
        <w:rPr>
          <w:rFonts w:ascii="Calisto MT" w:hAnsi="Calisto MT"/>
          <w:sz w:val="20"/>
          <w:szCs w:val="20"/>
          <w:lang w:val="en-US"/>
        </w:rPr>
        <w:t>. 118-25)</w:t>
      </w:r>
      <w:r w:rsidR="00FD19CC">
        <w:rPr>
          <w:rFonts w:ascii="Calisto MT" w:hAnsi="Calisto MT"/>
          <w:sz w:val="20"/>
          <w:szCs w:val="20"/>
          <w:lang w:val="en-US"/>
        </w:rPr>
        <w:t>,</w:t>
      </w:r>
      <w:r w:rsidR="004344AF">
        <w:rPr>
          <w:rFonts w:ascii="Calisto MT" w:hAnsi="Calisto MT"/>
          <w:sz w:val="20"/>
          <w:szCs w:val="20"/>
          <w:lang w:val="en-US"/>
        </w:rPr>
        <w:t xml:space="preserve"> </w:t>
      </w:r>
      <w:r w:rsidR="006712A7">
        <w:rPr>
          <w:rFonts w:ascii="Calisto MT" w:hAnsi="Calisto MT"/>
          <w:sz w:val="20"/>
          <w:szCs w:val="20"/>
          <w:lang w:val="en-US"/>
        </w:rPr>
        <w:t xml:space="preserve">then </w:t>
      </w:r>
      <w:r w:rsidR="004344AF">
        <w:rPr>
          <w:rFonts w:ascii="Calisto MT" w:hAnsi="Calisto MT"/>
          <w:sz w:val="20"/>
          <w:szCs w:val="20"/>
          <w:lang w:val="en-US"/>
        </w:rPr>
        <w:t>the way in which logical vocabulary is</w:t>
      </w:r>
      <w:r w:rsidR="000006E1">
        <w:rPr>
          <w:rFonts w:ascii="Calisto MT" w:hAnsi="Calisto MT"/>
          <w:sz w:val="20"/>
          <w:szCs w:val="20"/>
          <w:lang w:val="en-US"/>
        </w:rPr>
        <w:t xml:space="preserve"> defined</w:t>
      </w:r>
      <w:r w:rsidR="00C70C7B">
        <w:rPr>
          <w:rFonts w:ascii="Calisto MT" w:hAnsi="Calisto MT"/>
          <w:sz w:val="20"/>
          <w:szCs w:val="20"/>
          <w:lang w:val="en-US"/>
        </w:rPr>
        <w:t xml:space="preserve"> (pp. </w:t>
      </w:r>
      <w:r w:rsidR="0093571F">
        <w:rPr>
          <w:rFonts w:ascii="Calisto MT" w:hAnsi="Calisto MT"/>
          <w:sz w:val="20"/>
          <w:szCs w:val="20"/>
          <w:lang w:val="en-US"/>
        </w:rPr>
        <w:t>126-</w:t>
      </w:r>
      <w:r w:rsidR="0038407F">
        <w:rPr>
          <w:rFonts w:ascii="Calisto MT" w:hAnsi="Calisto MT"/>
          <w:sz w:val="20"/>
          <w:szCs w:val="20"/>
          <w:lang w:val="en-US"/>
        </w:rPr>
        <w:t>40</w:t>
      </w:r>
      <w:r w:rsidR="00525EB2">
        <w:rPr>
          <w:rFonts w:ascii="Calisto MT" w:hAnsi="Calisto MT"/>
          <w:sz w:val="20"/>
          <w:szCs w:val="20"/>
          <w:lang w:val="en-US"/>
        </w:rPr>
        <w:t>)</w:t>
      </w:r>
      <w:r w:rsidR="00CF2258">
        <w:rPr>
          <w:rFonts w:ascii="Calisto MT" w:hAnsi="Calisto MT"/>
          <w:sz w:val="20"/>
          <w:szCs w:val="20"/>
          <w:lang w:val="en-US"/>
        </w:rPr>
        <w:t>,</w:t>
      </w:r>
      <w:r w:rsidR="00D77379">
        <w:rPr>
          <w:rFonts w:ascii="Calisto MT" w:hAnsi="Calisto MT"/>
          <w:sz w:val="20"/>
          <w:szCs w:val="20"/>
          <w:lang w:val="en-US"/>
        </w:rPr>
        <w:t xml:space="preserve"> and </w:t>
      </w:r>
      <w:r w:rsidR="00447DEC">
        <w:rPr>
          <w:rFonts w:ascii="Calisto MT" w:hAnsi="Calisto MT"/>
          <w:sz w:val="20"/>
          <w:szCs w:val="20"/>
          <w:lang w:val="en-US"/>
        </w:rPr>
        <w:t xml:space="preserve">the highlighting of </w:t>
      </w:r>
      <w:r w:rsidR="00D77379">
        <w:rPr>
          <w:rFonts w:ascii="Calisto MT" w:hAnsi="Calisto MT"/>
          <w:sz w:val="20"/>
          <w:szCs w:val="20"/>
          <w:lang w:val="en-US"/>
        </w:rPr>
        <w:t>some of its</w:t>
      </w:r>
      <w:r w:rsidR="008159DF">
        <w:rPr>
          <w:rFonts w:ascii="Calisto MT" w:hAnsi="Calisto MT"/>
          <w:sz w:val="20"/>
          <w:szCs w:val="20"/>
          <w:lang w:val="en-US"/>
        </w:rPr>
        <w:t xml:space="preserve"> problems</w:t>
      </w:r>
      <w:r w:rsidR="000006E1">
        <w:rPr>
          <w:rFonts w:ascii="Calisto MT" w:hAnsi="Calisto MT"/>
          <w:sz w:val="20"/>
          <w:szCs w:val="20"/>
          <w:lang w:val="en-US"/>
        </w:rPr>
        <w:t>.</w:t>
      </w:r>
      <w:r w:rsidR="00FD19CC">
        <w:rPr>
          <w:rFonts w:ascii="Calisto MT" w:hAnsi="Calisto MT"/>
          <w:sz w:val="20"/>
          <w:szCs w:val="20"/>
          <w:lang w:val="en-US"/>
        </w:rPr>
        <w:t xml:space="preserve"> </w:t>
      </w:r>
      <w:r w:rsidR="002C3629">
        <w:rPr>
          <w:rFonts w:ascii="Calisto MT" w:hAnsi="Calisto MT"/>
          <w:sz w:val="20"/>
          <w:szCs w:val="20"/>
          <w:lang w:val="en-US"/>
        </w:rPr>
        <w:t>Furthermore</w:t>
      </w:r>
      <w:r w:rsidR="004D5E27">
        <w:rPr>
          <w:rFonts w:ascii="Calisto MT" w:hAnsi="Calisto MT"/>
          <w:sz w:val="20"/>
          <w:szCs w:val="20"/>
          <w:lang w:val="en-US"/>
        </w:rPr>
        <w:t xml:space="preserve">, the chapter </w:t>
      </w:r>
      <w:r w:rsidR="002C3806">
        <w:rPr>
          <w:rFonts w:ascii="Calisto MT" w:hAnsi="Calisto MT"/>
          <w:sz w:val="20"/>
          <w:szCs w:val="20"/>
          <w:lang w:val="en-US"/>
        </w:rPr>
        <w:t xml:space="preserve">introduces </w:t>
      </w:r>
      <w:r w:rsidR="004D5E27">
        <w:rPr>
          <w:rFonts w:ascii="Calisto MT" w:hAnsi="Calisto MT"/>
          <w:sz w:val="20"/>
          <w:szCs w:val="20"/>
          <w:lang w:val="en-US"/>
        </w:rPr>
        <w:t xml:space="preserve">some noteworthy formal properties of the system, </w:t>
      </w:r>
      <w:r w:rsidR="00BC2230">
        <w:rPr>
          <w:rFonts w:ascii="Calisto MT" w:hAnsi="Calisto MT"/>
          <w:sz w:val="20"/>
          <w:szCs w:val="20"/>
          <w:lang w:val="en-US"/>
        </w:rPr>
        <w:t xml:space="preserve">especially </w:t>
      </w:r>
      <w:r w:rsidR="00BC2230" w:rsidRPr="00BC2230">
        <w:rPr>
          <w:rFonts w:ascii="Calisto MT" w:hAnsi="Calisto MT"/>
          <w:i/>
          <w:sz w:val="20"/>
          <w:szCs w:val="20"/>
          <w:lang w:val="en-US"/>
        </w:rPr>
        <w:t>conservativity</w:t>
      </w:r>
      <w:r w:rsidR="006B45DC">
        <w:rPr>
          <w:rFonts w:ascii="Calisto MT" w:hAnsi="Calisto MT"/>
          <w:sz w:val="20"/>
          <w:szCs w:val="20"/>
          <w:lang w:val="en-US"/>
        </w:rPr>
        <w:t>, as warrant</w:t>
      </w:r>
      <w:r w:rsidR="00F45845">
        <w:rPr>
          <w:rFonts w:ascii="Calisto MT" w:hAnsi="Calisto MT"/>
          <w:sz w:val="20"/>
          <w:szCs w:val="20"/>
          <w:lang w:val="en-US"/>
        </w:rPr>
        <w:t>ing</w:t>
      </w:r>
      <w:r w:rsidR="006B45DC">
        <w:rPr>
          <w:rFonts w:ascii="Calisto MT" w:hAnsi="Calisto MT"/>
          <w:sz w:val="20"/>
          <w:szCs w:val="20"/>
          <w:lang w:val="en-US"/>
        </w:rPr>
        <w:t xml:space="preserve"> the semantic </w:t>
      </w:r>
      <w:proofErr w:type="spellStart"/>
      <w:r w:rsidR="001A3B37" w:rsidRPr="001A3B37">
        <w:rPr>
          <w:rFonts w:ascii="Calisto MT" w:hAnsi="Calisto MT"/>
          <w:sz w:val="20"/>
          <w:szCs w:val="20"/>
          <w:lang w:val="en-US"/>
        </w:rPr>
        <w:t>recursiv</w:t>
      </w:r>
      <w:r w:rsidR="004B295D">
        <w:rPr>
          <w:rFonts w:ascii="Calisto MT" w:hAnsi="Calisto MT"/>
          <w:sz w:val="20"/>
          <w:szCs w:val="20"/>
          <w:lang w:val="en-US"/>
        </w:rPr>
        <w:t>eness</w:t>
      </w:r>
      <w:proofErr w:type="spellEnd"/>
      <w:r w:rsidR="001A3B37" w:rsidRPr="001A3B37">
        <w:rPr>
          <w:rFonts w:ascii="Calisto MT" w:hAnsi="Calisto MT"/>
          <w:sz w:val="20"/>
          <w:szCs w:val="20"/>
          <w:lang w:val="en-US"/>
        </w:rPr>
        <w:t xml:space="preserve"> </w:t>
      </w:r>
      <w:r w:rsidR="006B45DC">
        <w:rPr>
          <w:rFonts w:ascii="Calisto MT" w:hAnsi="Calisto MT"/>
          <w:sz w:val="20"/>
          <w:szCs w:val="20"/>
          <w:lang w:val="en-US"/>
        </w:rPr>
        <w:t>of IS (</w:t>
      </w:r>
      <w:r w:rsidR="00851475">
        <w:rPr>
          <w:rFonts w:ascii="Calisto MT" w:hAnsi="Calisto MT"/>
          <w:sz w:val="20"/>
          <w:szCs w:val="20"/>
          <w:lang w:val="en-US"/>
        </w:rPr>
        <w:t>p</w:t>
      </w:r>
      <w:r w:rsidR="006B45DC">
        <w:rPr>
          <w:rFonts w:ascii="Calisto MT" w:hAnsi="Calisto MT"/>
          <w:sz w:val="20"/>
          <w:szCs w:val="20"/>
          <w:lang w:val="en-US"/>
        </w:rPr>
        <w:t xml:space="preserve">p. </w:t>
      </w:r>
      <w:r w:rsidR="0038407F">
        <w:rPr>
          <w:rFonts w:ascii="Calisto MT" w:hAnsi="Calisto MT"/>
          <w:sz w:val="20"/>
          <w:szCs w:val="20"/>
          <w:lang w:val="en-US"/>
        </w:rPr>
        <w:t>140-</w:t>
      </w:r>
      <w:r w:rsidR="005B1D8C">
        <w:rPr>
          <w:rFonts w:ascii="Calisto MT" w:hAnsi="Calisto MT"/>
          <w:sz w:val="20"/>
          <w:szCs w:val="20"/>
          <w:lang w:val="en-US"/>
        </w:rPr>
        <w:t>4</w:t>
      </w:r>
      <w:r w:rsidR="0038407F">
        <w:rPr>
          <w:rFonts w:ascii="Calisto MT" w:hAnsi="Calisto MT"/>
          <w:sz w:val="20"/>
          <w:szCs w:val="20"/>
          <w:lang w:val="en-US"/>
        </w:rPr>
        <w:t>3</w:t>
      </w:r>
      <w:r w:rsidR="00CF2258">
        <w:rPr>
          <w:rFonts w:ascii="Calisto MT" w:hAnsi="Calisto MT"/>
          <w:sz w:val="20"/>
          <w:szCs w:val="20"/>
          <w:lang w:val="en-US"/>
        </w:rPr>
        <w:t>)</w:t>
      </w:r>
      <w:r w:rsidR="00F01878">
        <w:rPr>
          <w:rFonts w:ascii="Calisto MT" w:hAnsi="Calisto MT"/>
          <w:sz w:val="20"/>
          <w:szCs w:val="20"/>
          <w:lang w:val="en-US"/>
        </w:rPr>
        <w:t xml:space="preserve"> </w:t>
      </w:r>
      <w:r w:rsidR="00F45845">
        <w:rPr>
          <w:rFonts w:ascii="Calisto MT" w:hAnsi="Calisto MT"/>
          <w:sz w:val="20"/>
          <w:szCs w:val="20"/>
          <w:lang w:val="en-US"/>
        </w:rPr>
        <w:t xml:space="preserve">instead of </w:t>
      </w:r>
      <w:r w:rsidR="00445785">
        <w:rPr>
          <w:rFonts w:ascii="Calisto MT" w:hAnsi="Calisto MT"/>
          <w:sz w:val="20"/>
          <w:szCs w:val="20"/>
          <w:lang w:val="en-US"/>
        </w:rPr>
        <w:t xml:space="preserve">the usual accounts based on </w:t>
      </w:r>
      <w:r w:rsidR="00F45845">
        <w:rPr>
          <w:rFonts w:ascii="Calisto MT" w:hAnsi="Calisto MT"/>
          <w:sz w:val="20"/>
          <w:szCs w:val="20"/>
          <w:lang w:val="en-US"/>
        </w:rPr>
        <w:t>compositionality</w:t>
      </w:r>
      <w:r w:rsidR="00BC2230">
        <w:rPr>
          <w:rFonts w:ascii="Calisto MT" w:hAnsi="Calisto MT"/>
          <w:sz w:val="20"/>
          <w:szCs w:val="20"/>
          <w:lang w:val="en-US"/>
        </w:rPr>
        <w:t xml:space="preserve">. </w:t>
      </w:r>
      <w:r w:rsidR="00F45845">
        <w:rPr>
          <w:rFonts w:ascii="Calisto MT" w:hAnsi="Calisto MT"/>
          <w:sz w:val="20"/>
          <w:szCs w:val="20"/>
          <w:lang w:val="en-US"/>
        </w:rPr>
        <w:t xml:space="preserve">Conservativity </w:t>
      </w:r>
      <w:r w:rsidR="005E3939">
        <w:rPr>
          <w:rFonts w:ascii="Calisto MT" w:hAnsi="Calisto MT"/>
          <w:sz w:val="20"/>
          <w:szCs w:val="20"/>
          <w:lang w:val="en-US"/>
        </w:rPr>
        <w:t>permits</w:t>
      </w:r>
      <w:r w:rsidR="00DD7287">
        <w:rPr>
          <w:rFonts w:ascii="Calisto MT" w:hAnsi="Calisto MT"/>
          <w:sz w:val="20"/>
          <w:szCs w:val="20"/>
          <w:lang w:val="en-US"/>
        </w:rPr>
        <w:t xml:space="preserve"> the</w:t>
      </w:r>
      <w:r w:rsidR="0001757F">
        <w:rPr>
          <w:rFonts w:ascii="Calisto MT" w:hAnsi="Calisto MT"/>
          <w:sz w:val="20"/>
          <w:szCs w:val="20"/>
          <w:lang w:val="en-US"/>
        </w:rPr>
        <w:t xml:space="preserve"> meanings expressed </w:t>
      </w:r>
      <w:r w:rsidR="00C40508">
        <w:rPr>
          <w:rFonts w:ascii="Calisto MT" w:hAnsi="Calisto MT"/>
          <w:sz w:val="20"/>
          <w:szCs w:val="20"/>
          <w:lang w:val="en-US"/>
        </w:rPr>
        <w:t>within</w:t>
      </w:r>
      <w:r w:rsidR="0001757F">
        <w:rPr>
          <w:rFonts w:ascii="Calisto MT" w:hAnsi="Calisto MT"/>
          <w:sz w:val="20"/>
          <w:szCs w:val="20"/>
          <w:lang w:val="en-US"/>
        </w:rPr>
        <w:t xml:space="preserve"> the system</w:t>
      </w:r>
      <w:r w:rsidR="00FA47BA">
        <w:rPr>
          <w:rFonts w:ascii="Calisto MT" w:hAnsi="Calisto MT"/>
          <w:sz w:val="20"/>
          <w:szCs w:val="20"/>
          <w:lang w:val="en-US"/>
        </w:rPr>
        <w:t xml:space="preserve"> to be fully recursive</w:t>
      </w:r>
      <w:r w:rsidR="005E3939">
        <w:rPr>
          <w:rFonts w:ascii="Calisto MT" w:hAnsi="Calisto MT"/>
          <w:sz w:val="20"/>
          <w:szCs w:val="20"/>
          <w:lang w:val="en-US"/>
        </w:rPr>
        <w:t xml:space="preserve">, even though these are </w:t>
      </w:r>
      <w:r w:rsidR="005E3939" w:rsidRPr="00D3537B">
        <w:rPr>
          <w:rFonts w:ascii="Calisto MT" w:hAnsi="Calisto MT"/>
          <w:i/>
          <w:sz w:val="20"/>
          <w:szCs w:val="20"/>
          <w:lang w:val="en-US"/>
        </w:rPr>
        <w:t>holistic</w:t>
      </w:r>
      <w:r w:rsidR="00D3537B">
        <w:rPr>
          <w:rFonts w:ascii="Calisto MT" w:hAnsi="Calisto MT"/>
          <w:sz w:val="20"/>
          <w:szCs w:val="20"/>
          <w:lang w:val="en-US"/>
        </w:rPr>
        <w:t>,</w:t>
      </w:r>
      <w:r w:rsidR="005E3939">
        <w:rPr>
          <w:rFonts w:ascii="Calisto MT" w:hAnsi="Calisto MT"/>
          <w:sz w:val="20"/>
          <w:szCs w:val="20"/>
          <w:lang w:val="en-US"/>
        </w:rPr>
        <w:t xml:space="preserve"> and therefore </w:t>
      </w:r>
      <w:r w:rsidR="005E3939" w:rsidRPr="00D3537B">
        <w:rPr>
          <w:rFonts w:ascii="Calisto MT" w:hAnsi="Calisto MT"/>
          <w:i/>
          <w:sz w:val="20"/>
          <w:szCs w:val="20"/>
          <w:lang w:val="en-US"/>
        </w:rPr>
        <w:t>non-compositional</w:t>
      </w:r>
      <w:r w:rsidR="005E3939">
        <w:rPr>
          <w:rFonts w:ascii="Calisto MT" w:hAnsi="Calisto MT"/>
          <w:sz w:val="20"/>
          <w:szCs w:val="20"/>
          <w:lang w:val="en-US"/>
        </w:rPr>
        <w:t xml:space="preserve">. </w:t>
      </w:r>
      <w:r w:rsidR="004406E1">
        <w:rPr>
          <w:rFonts w:ascii="Calisto MT" w:hAnsi="Calisto MT"/>
          <w:sz w:val="20"/>
          <w:szCs w:val="20"/>
          <w:lang w:val="en-US"/>
        </w:rPr>
        <w:t xml:space="preserve">And this property is of special importance for a holistic semantics like </w:t>
      </w:r>
      <w:proofErr w:type="gramStart"/>
      <w:r w:rsidR="004406E1">
        <w:rPr>
          <w:rFonts w:ascii="Calisto MT" w:hAnsi="Calisto MT"/>
          <w:sz w:val="20"/>
          <w:szCs w:val="20"/>
          <w:lang w:val="en-US"/>
        </w:rPr>
        <w:t>inferentialism, that</w:t>
      </w:r>
      <w:proofErr w:type="gramEnd"/>
      <w:r w:rsidR="004406E1">
        <w:rPr>
          <w:rFonts w:ascii="Calisto MT" w:hAnsi="Calisto MT"/>
          <w:sz w:val="20"/>
          <w:szCs w:val="20"/>
          <w:lang w:val="en-US"/>
        </w:rPr>
        <w:t xml:space="preserve"> </w:t>
      </w:r>
      <w:r w:rsidR="005B1ACF">
        <w:rPr>
          <w:rFonts w:ascii="Calisto MT" w:hAnsi="Calisto MT"/>
          <w:sz w:val="20"/>
          <w:szCs w:val="20"/>
          <w:lang w:val="en-US"/>
        </w:rPr>
        <w:t xml:space="preserve">prima facie </w:t>
      </w:r>
      <w:r w:rsidR="004406E1">
        <w:rPr>
          <w:rFonts w:ascii="Calisto MT" w:hAnsi="Calisto MT"/>
          <w:sz w:val="20"/>
          <w:szCs w:val="20"/>
          <w:lang w:val="en-US"/>
        </w:rPr>
        <w:t xml:space="preserve">would </w:t>
      </w:r>
      <w:r w:rsidR="005E42F6">
        <w:rPr>
          <w:rFonts w:ascii="Calisto MT" w:hAnsi="Calisto MT"/>
          <w:sz w:val="20"/>
          <w:szCs w:val="20"/>
          <w:lang w:val="en-US"/>
        </w:rPr>
        <w:t xml:space="preserve">entail </w:t>
      </w:r>
      <w:r w:rsidR="004406E1">
        <w:rPr>
          <w:rFonts w:ascii="Calisto MT" w:hAnsi="Calisto MT"/>
          <w:sz w:val="20"/>
          <w:szCs w:val="20"/>
          <w:lang w:val="en-US"/>
        </w:rPr>
        <w:t>serious difficulties in explaining composition</w:t>
      </w:r>
      <w:r w:rsidR="00DD7287">
        <w:rPr>
          <w:rFonts w:ascii="Calisto MT" w:hAnsi="Calisto MT"/>
          <w:sz w:val="20"/>
          <w:szCs w:val="20"/>
          <w:lang w:val="en-US"/>
        </w:rPr>
        <w:t>ality. As the last point</w:t>
      </w:r>
      <w:r w:rsidR="004406E1">
        <w:rPr>
          <w:rFonts w:ascii="Calisto MT" w:hAnsi="Calisto MT"/>
          <w:sz w:val="20"/>
          <w:szCs w:val="20"/>
          <w:lang w:val="en-US"/>
        </w:rPr>
        <w:t xml:space="preserve"> shows, o</w:t>
      </w:r>
      <w:r w:rsidR="00262B61">
        <w:rPr>
          <w:rFonts w:ascii="Calisto MT" w:hAnsi="Calisto MT"/>
          <w:sz w:val="20"/>
          <w:szCs w:val="20"/>
          <w:lang w:val="en-US"/>
        </w:rPr>
        <w:t>ne master feature</w:t>
      </w:r>
      <w:r w:rsidR="00223F4C" w:rsidRPr="00223F4C">
        <w:rPr>
          <w:rFonts w:ascii="Calisto MT" w:hAnsi="Calisto MT"/>
          <w:sz w:val="20"/>
          <w:szCs w:val="20"/>
          <w:lang w:val="en-US"/>
        </w:rPr>
        <w:t xml:space="preserve"> </w:t>
      </w:r>
      <w:r w:rsidR="004406E1">
        <w:rPr>
          <w:rFonts w:ascii="Calisto MT" w:hAnsi="Calisto MT"/>
          <w:sz w:val="20"/>
          <w:szCs w:val="20"/>
          <w:lang w:val="en-US"/>
        </w:rPr>
        <w:t xml:space="preserve">of this chapter (and </w:t>
      </w:r>
      <w:r w:rsidR="004406E1">
        <w:rPr>
          <w:rFonts w:ascii="Calisto MT" w:hAnsi="Calisto MT"/>
          <w:sz w:val="20"/>
          <w:szCs w:val="20"/>
          <w:lang w:val="en-US"/>
        </w:rPr>
        <w:lastRenderedPageBreak/>
        <w:t xml:space="preserve">of this book) </w:t>
      </w:r>
      <w:r w:rsidR="00223F4C" w:rsidRPr="00223F4C">
        <w:rPr>
          <w:rFonts w:ascii="Calisto MT" w:hAnsi="Calisto MT"/>
          <w:sz w:val="20"/>
          <w:szCs w:val="20"/>
          <w:lang w:val="en-US"/>
        </w:rPr>
        <w:t xml:space="preserve">is the use of the technical apparatus </w:t>
      </w:r>
      <w:r w:rsidR="00C3758C">
        <w:rPr>
          <w:rFonts w:ascii="Calisto MT" w:hAnsi="Calisto MT"/>
          <w:sz w:val="20"/>
          <w:szCs w:val="20"/>
          <w:lang w:val="en-US"/>
        </w:rPr>
        <w:t xml:space="preserve">of </w:t>
      </w:r>
      <w:r w:rsidR="005B1ACF">
        <w:rPr>
          <w:rFonts w:ascii="Calisto MT" w:hAnsi="Calisto MT"/>
          <w:sz w:val="20"/>
          <w:szCs w:val="20"/>
          <w:lang w:val="en-US"/>
        </w:rPr>
        <w:t>AP</w:t>
      </w:r>
      <w:r w:rsidR="00223F4C" w:rsidRPr="00223F4C">
        <w:rPr>
          <w:rFonts w:ascii="Calisto MT" w:hAnsi="Calisto MT"/>
          <w:sz w:val="20"/>
          <w:szCs w:val="20"/>
          <w:lang w:val="en-US"/>
        </w:rPr>
        <w:t xml:space="preserve">, developed by Brandom in BSD, as a main tool in order to better </w:t>
      </w:r>
      <w:r w:rsidR="008601EF">
        <w:rPr>
          <w:rFonts w:ascii="Calisto MT" w:hAnsi="Calisto MT"/>
          <w:sz w:val="20"/>
          <w:szCs w:val="20"/>
          <w:lang w:val="en-US"/>
        </w:rPr>
        <w:t xml:space="preserve">clarify </w:t>
      </w:r>
      <w:r w:rsidR="00223F4C" w:rsidRPr="00223F4C">
        <w:rPr>
          <w:rFonts w:ascii="Calisto MT" w:hAnsi="Calisto MT"/>
          <w:sz w:val="20"/>
          <w:szCs w:val="20"/>
          <w:lang w:val="en-US"/>
        </w:rPr>
        <w:t xml:space="preserve">the wide project of inferentialism put forward with the monumental </w:t>
      </w:r>
      <w:r w:rsidR="00223F4C" w:rsidRPr="00223F4C">
        <w:rPr>
          <w:rFonts w:ascii="Calisto MT" w:hAnsi="Calisto MT"/>
          <w:i/>
          <w:sz w:val="20"/>
          <w:szCs w:val="20"/>
          <w:lang w:val="en-US"/>
        </w:rPr>
        <w:t xml:space="preserve">Making it Explicit </w:t>
      </w:r>
      <w:r w:rsidR="00D3537B">
        <w:rPr>
          <w:rFonts w:ascii="Calisto MT" w:hAnsi="Calisto MT"/>
          <w:sz w:val="20"/>
          <w:szCs w:val="20"/>
          <w:lang w:val="en-US"/>
        </w:rPr>
        <w:t>(thereafter MIE)</w:t>
      </w:r>
      <w:r w:rsidR="00223F4C" w:rsidRPr="00223F4C">
        <w:rPr>
          <w:rFonts w:ascii="Calisto MT" w:hAnsi="Calisto MT"/>
          <w:sz w:val="20"/>
          <w:szCs w:val="20"/>
          <w:lang w:val="en-US"/>
        </w:rPr>
        <w:t>.</w:t>
      </w:r>
      <w:r w:rsidR="00223F4C" w:rsidRPr="00223F4C">
        <w:rPr>
          <w:rFonts w:ascii="Calisto MT" w:hAnsi="Calisto MT"/>
          <w:sz w:val="20"/>
          <w:szCs w:val="20"/>
          <w:vertAlign w:val="superscript"/>
          <w:lang w:val="en-US"/>
        </w:rPr>
        <w:footnoteReference w:id="6"/>
      </w:r>
      <w:r w:rsidR="00223F4C" w:rsidRPr="00223F4C">
        <w:rPr>
          <w:rFonts w:ascii="Calisto MT" w:hAnsi="Calisto MT"/>
          <w:sz w:val="20"/>
          <w:szCs w:val="20"/>
          <w:lang w:val="en-US"/>
        </w:rPr>
        <w:t xml:space="preserve"> </w:t>
      </w:r>
      <w:r w:rsidR="00B95312">
        <w:rPr>
          <w:rFonts w:ascii="Calisto MT" w:hAnsi="Calisto MT"/>
          <w:sz w:val="20"/>
          <w:szCs w:val="20"/>
          <w:lang w:val="en-US"/>
        </w:rPr>
        <w:t xml:space="preserve">More generally, </w:t>
      </w:r>
      <w:r w:rsidR="00223F4C" w:rsidRPr="00223F4C">
        <w:rPr>
          <w:rFonts w:ascii="Calisto MT" w:hAnsi="Calisto MT"/>
          <w:sz w:val="20"/>
          <w:szCs w:val="20"/>
          <w:lang w:val="en-US"/>
        </w:rPr>
        <w:t xml:space="preserve">Turbanti manages to use effectively </w:t>
      </w:r>
      <w:r w:rsidR="005B1ACF">
        <w:rPr>
          <w:rFonts w:ascii="Calisto MT" w:hAnsi="Calisto MT"/>
          <w:sz w:val="20"/>
          <w:szCs w:val="20"/>
          <w:lang w:val="en-US"/>
        </w:rPr>
        <w:t xml:space="preserve">AP </w:t>
      </w:r>
      <w:r w:rsidR="00223F4C" w:rsidRPr="00223F4C">
        <w:rPr>
          <w:rFonts w:ascii="Calisto MT" w:hAnsi="Calisto MT"/>
          <w:sz w:val="20"/>
          <w:szCs w:val="20"/>
          <w:lang w:val="en-US"/>
        </w:rPr>
        <w:t xml:space="preserve">to provide a global account of the rational expressivism of which MIE is species of a genus. </w:t>
      </w:r>
    </w:p>
    <w:p w14:paraId="288B586E" w14:textId="7776DB7E" w:rsidR="004E1B99" w:rsidRPr="004E1B99" w:rsidRDefault="00BC2230" w:rsidP="0029253F">
      <w:pPr>
        <w:autoSpaceDE w:val="0"/>
        <w:autoSpaceDN w:val="0"/>
        <w:adjustRightInd w:val="0"/>
        <w:spacing w:after="0"/>
        <w:ind w:firstLine="397"/>
        <w:jc w:val="both"/>
        <w:rPr>
          <w:rFonts w:ascii="Calisto MT" w:hAnsi="Calisto MT"/>
          <w:sz w:val="20"/>
          <w:szCs w:val="20"/>
          <w:lang w:val="en-US"/>
        </w:rPr>
      </w:pPr>
      <w:r w:rsidRPr="004E1B99">
        <w:rPr>
          <w:rFonts w:ascii="Calisto MT" w:hAnsi="Calisto MT"/>
          <w:sz w:val="20"/>
          <w:szCs w:val="20"/>
          <w:lang w:val="en-US"/>
        </w:rPr>
        <w:t>Chapter 5 explores the possibility of exten</w:t>
      </w:r>
      <w:r w:rsidR="00D3537B" w:rsidRPr="004E1B99">
        <w:rPr>
          <w:rFonts w:ascii="Calisto MT" w:hAnsi="Calisto MT"/>
          <w:sz w:val="20"/>
          <w:szCs w:val="20"/>
          <w:lang w:val="en-US"/>
        </w:rPr>
        <w:t>ding the expressive power of IS</w:t>
      </w:r>
      <w:r w:rsidRPr="004E1B99">
        <w:rPr>
          <w:rFonts w:ascii="Calisto MT" w:hAnsi="Calisto MT"/>
          <w:sz w:val="20"/>
          <w:szCs w:val="20"/>
          <w:lang w:val="en-US"/>
        </w:rPr>
        <w:t xml:space="preserve"> in </w:t>
      </w:r>
      <w:r w:rsidR="00DB1C93">
        <w:rPr>
          <w:rFonts w:ascii="Calisto MT" w:hAnsi="Calisto MT"/>
          <w:sz w:val="20"/>
          <w:szCs w:val="20"/>
          <w:lang w:val="en-US"/>
        </w:rPr>
        <w:t xml:space="preserve">other </w:t>
      </w:r>
      <w:r w:rsidRPr="004E1B99">
        <w:rPr>
          <w:rFonts w:ascii="Calisto MT" w:hAnsi="Calisto MT"/>
          <w:sz w:val="20"/>
          <w:szCs w:val="20"/>
          <w:lang w:val="en-US"/>
        </w:rPr>
        <w:t xml:space="preserve">directions and with </w:t>
      </w:r>
      <w:r w:rsidR="00D54F23">
        <w:rPr>
          <w:rFonts w:ascii="Calisto MT" w:hAnsi="Calisto MT"/>
          <w:sz w:val="20"/>
          <w:szCs w:val="20"/>
          <w:lang w:val="en-US"/>
        </w:rPr>
        <w:t xml:space="preserve">slightly </w:t>
      </w:r>
      <w:r w:rsidRPr="004E1B99">
        <w:rPr>
          <w:rFonts w:ascii="Calisto MT" w:hAnsi="Calisto MT"/>
          <w:sz w:val="20"/>
          <w:szCs w:val="20"/>
          <w:lang w:val="en-US"/>
        </w:rPr>
        <w:t xml:space="preserve">different philosophical motivations. These explorations provide interesting philosophical insights, especially dealing with open problems for both IS and </w:t>
      </w:r>
      <w:r w:rsidR="002E5238" w:rsidRPr="004E1B99">
        <w:rPr>
          <w:rFonts w:ascii="Calisto MT" w:hAnsi="Calisto MT"/>
          <w:sz w:val="20"/>
          <w:szCs w:val="20"/>
          <w:lang w:val="en-US"/>
        </w:rPr>
        <w:t xml:space="preserve">its connection with </w:t>
      </w:r>
      <w:r w:rsidRPr="004E1B99">
        <w:rPr>
          <w:rFonts w:ascii="Calisto MT" w:hAnsi="Calisto MT"/>
          <w:sz w:val="20"/>
          <w:szCs w:val="20"/>
          <w:lang w:val="en-US"/>
        </w:rPr>
        <w:t>inf</w:t>
      </w:r>
      <w:r w:rsidR="00262B61" w:rsidRPr="004E1B99">
        <w:rPr>
          <w:rFonts w:ascii="Calisto MT" w:hAnsi="Calisto MT"/>
          <w:sz w:val="20"/>
          <w:szCs w:val="20"/>
          <w:lang w:val="en-US"/>
        </w:rPr>
        <w:t>erentialism</w:t>
      </w:r>
      <w:r w:rsidRPr="004E1B99">
        <w:rPr>
          <w:rFonts w:ascii="Calisto MT" w:hAnsi="Calisto MT"/>
          <w:sz w:val="20"/>
          <w:szCs w:val="20"/>
          <w:lang w:val="en-US"/>
        </w:rPr>
        <w:t>.</w:t>
      </w:r>
      <w:r w:rsidR="00D178F5" w:rsidRPr="004E1B99">
        <w:rPr>
          <w:rFonts w:ascii="Calisto MT" w:hAnsi="Calisto MT"/>
          <w:sz w:val="20"/>
          <w:szCs w:val="20"/>
          <w:lang w:val="en-US"/>
        </w:rPr>
        <w:t xml:space="preserve"> </w:t>
      </w:r>
      <w:r w:rsidR="00262B61" w:rsidRPr="004E1B99">
        <w:rPr>
          <w:rFonts w:ascii="Calisto MT" w:hAnsi="Calisto MT"/>
          <w:sz w:val="20"/>
          <w:szCs w:val="20"/>
          <w:lang w:val="en-US"/>
        </w:rPr>
        <w:t>Turbanti extends the formal framework in order to</w:t>
      </w:r>
      <w:r w:rsidR="004F06BF">
        <w:rPr>
          <w:rFonts w:ascii="Calisto MT" w:hAnsi="Calisto MT"/>
          <w:sz w:val="20"/>
          <w:szCs w:val="20"/>
          <w:lang w:val="en-US"/>
        </w:rPr>
        <w:t xml:space="preserve"> further</w:t>
      </w:r>
      <w:r w:rsidR="004908DA">
        <w:rPr>
          <w:rFonts w:ascii="Calisto MT" w:hAnsi="Calisto MT"/>
          <w:sz w:val="20"/>
          <w:szCs w:val="20"/>
          <w:lang w:val="en-US"/>
        </w:rPr>
        <w:t xml:space="preserve"> develop</w:t>
      </w:r>
      <w:r w:rsidR="00262B61" w:rsidRPr="004E1B99">
        <w:rPr>
          <w:rFonts w:ascii="Calisto MT" w:hAnsi="Calisto MT"/>
          <w:sz w:val="20"/>
          <w:szCs w:val="20"/>
          <w:lang w:val="en-US"/>
        </w:rPr>
        <w:t xml:space="preserve"> the expressive power of this language. </w:t>
      </w:r>
      <w:r w:rsidR="002A4FCD">
        <w:rPr>
          <w:rFonts w:ascii="Calisto MT" w:hAnsi="Calisto MT"/>
          <w:sz w:val="20"/>
          <w:szCs w:val="20"/>
          <w:lang w:val="en-US"/>
        </w:rPr>
        <w:t xml:space="preserve">This chapter </w:t>
      </w:r>
      <w:r w:rsidR="002F2A44">
        <w:rPr>
          <w:rFonts w:ascii="Calisto MT" w:hAnsi="Calisto MT"/>
          <w:sz w:val="20"/>
          <w:szCs w:val="20"/>
          <w:lang w:val="en-US"/>
        </w:rPr>
        <w:t>presents the most original section</w:t>
      </w:r>
      <w:r w:rsidR="009378EB">
        <w:rPr>
          <w:rFonts w:ascii="Calisto MT" w:hAnsi="Calisto MT"/>
          <w:sz w:val="20"/>
          <w:szCs w:val="20"/>
          <w:lang w:val="en-US"/>
        </w:rPr>
        <w:t>s</w:t>
      </w:r>
      <w:r w:rsidR="002F2A44">
        <w:rPr>
          <w:rFonts w:ascii="Calisto MT" w:hAnsi="Calisto MT"/>
          <w:sz w:val="20"/>
          <w:szCs w:val="20"/>
          <w:lang w:val="en-US"/>
        </w:rPr>
        <w:t xml:space="preserve"> of the book, and since </w:t>
      </w:r>
      <w:r w:rsidR="00262B61" w:rsidRPr="002F2A44">
        <w:rPr>
          <w:rFonts w:ascii="Calisto MT" w:hAnsi="Calisto MT"/>
          <w:sz w:val="20"/>
          <w:szCs w:val="20"/>
          <w:lang w:val="en-US"/>
        </w:rPr>
        <w:t>Turbanti</w:t>
      </w:r>
      <w:r w:rsidR="002F2A44" w:rsidRPr="002F2A44">
        <w:rPr>
          <w:rFonts w:ascii="Calisto MT" w:hAnsi="Calisto MT"/>
          <w:sz w:val="20"/>
          <w:szCs w:val="20"/>
          <w:lang w:val="en-US"/>
        </w:rPr>
        <w:t xml:space="preserve"> is a logician—</w:t>
      </w:r>
      <w:r w:rsidR="00262B61" w:rsidRPr="002F2A44">
        <w:rPr>
          <w:rFonts w:ascii="Calisto MT" w:hAnsi="Calisto MT"/>
          <w:sz w:val="20"/>
          <w:szCs w:val="20"/>
          <w:lang w:val="en-US"/>
        </w:rPr>
        <w:t>like other</w:t>
      </w:r>
      <w:r w:rsidR="005900F5" w:rsidRPr="002F2A44">
        <w:rPr>
          <w:rFonts w:ascii="Calisto MT" w:hAnsi="Calisto MT"/>
          <w:sz w:val="20"/>
          <w:szCs w:val="20"/>
          <w:lang w:val="en-US"/>
        </w:rPr>
        <w:t>s</w:t>
      </w:r>
      <w:r w:rsidR="00262B61" w:rsidRPr="002F2A44">
        <w:rPr>
          <w:rFonts w:ascii="Calisto MT" w:hAnsi="Calisto MT"/>
          <w:sz w:val="20"/>
          <w:szCs w:val="20"/>
          <w:lang w:val="en-US"/>
        </w:rPr>
        <w:t xml:space="preserve"> who devoted </w:t>
      </w:r>
      <w:r w:rsidR="007C255F" w:rsidRPr="002F2A44">
        <w:rPr>
          <w:rFonts w:ascii="Calisto MT" w:hAnsi="Calisto MT"/>
          <w:sz w:val="20"/>
          <w:szCs w:val="20"/>
          <w:lang w:val="en-US"/>
        </w:rPr>
        <w:t xml:space="preserve">special </w:t>
      </w:r>
      <w:r w:rsidR="00262B61" w:rsidRPr="002F2A44">
        <w:rPr>
          <w:rFonts w:ascii="Calisto MT" w:hAnsi="Calisto MT"/>
          <w:sz w:val="20"/>
          <w:szCs w:val="20"/>
          <w:lang w:val="en-US"/>
        </w:rPr>
        <w:t>attention to this framework</w:t>
      </w:r>
      <w:r w:rsidR="00262B61" w:rsidRPr="002F2A44">
        <w:rPr>
          <w:rFonts w:ascii="Calisto MT" w:hAnsi="Calisto MT"/>
          <w:sz w:val="20"/>
          <w:szCs w:val="20"/>
          <w:vertAlign w:val="superscript"/>
          <w:lang w:val="en-US"/>
        </w:rPr>
        <w:footnoteReference w:id="7"/>
      </w:r>
      <w:r w:rsidR="002F2A44" w:rsidRPr="002F2A44">
        <w:rPr>
          <w:rFonts w:ascii="Calisto MT" w:hAnsi="Calisto MT"/>
          <w:sz w:val="20"/>
          <w:szCs w:val="20"/>
          <w:lang w:val="en-US"/>
        </w:rPr>
        <w:t>—</w:t>
      </w:r>
      <w:r w:rsidR="002F2A44">
        <w:rPr>
          <w:rFonts w:ascii="Calisto MT" w:hAnsi="Calisto MT"/>
          <w:sz w:val="20"/>
          <w:szCs w:val="20"/>
          <w:lang w:val="en-US"/>
        </w:rPr>
        <w:t>the main results are formal</w:t>
      </w:r>
      <w:r w:rsidR="00832CC1">
        <w:rPr>
          <w:rFonts w:ascii="Calisto MT" w:hAnsi="Calisto MT"/>
          <w:sz w:val="20"/>
          <w:szCs w:val="20"/>
          <w:lang w:val="en-US"/>
        </w:rPr>
        <w:t xml:space="preserve"> in character</w:t>
      </w:r>
      <w:r w:rsidR="004F06BF">
        <w:rPr>
          <w:rFonts w:ascii="Calisto MT" w:hAnsi="Calisto MT"/>
          <w:sz w:val="20"/>
          <w:szCs w:val="20"/>
          <w:lang w:val="en-US"/>
        </w:rPr>
        <w:t>.</w:t>
      </w:r>
      <w:r w:rsidR="00262B61" w:rsidRPr="004E1B99">
        <w:rPr>
          <w:rFonts w:ascii="Calisto MT" w:hAnsi="Calisto MT"/>
          <w:sz w:val="20"/>
          <w:szCs w:val="20"/>
          <w:lang w:val="en-US"/>
        </w:rPr>
        <w:t xml:space="preserve"> </w:t>
      </w:r>
      <w:r w:rsidR="004F06BF">
        <w:rPr>
          <w:rFonts w:ascii="Calisto MT" w:hAnsi="Calisto MT"/>
          <w:sz w:val="20"/>
          <w:szCs w:val="20"/>
          <w:lang w:val="en-US"/>
        </w:rPr>
        <w:t>H</w:t>
      </w:r>
      <w:r w:rsidR="00262B61" w:rsidRPr="004E1B99">
        <w:rPr>
          <w:rFonts w:ascii="Calisto MT" w:hAnsi="Calisto MT"/>
          <w:sz w:val="20"/>
          <w:szCs w:val="20"/>
          <w:lang w:val="en-US"/>
        </w:rPr>
        <w:t xml:space="preserve">e first uses </w:t>
      </w:r>
      <w:r w:rsidR="002F2A44">
        <w:rPr>
          <w:rFonts w:ascii="Calisto MT" w:hAnsi="Calisto MT"/>
          <w:sz w:val="20"/>
          <w:szCs w:val="20"/>
          <w:lang w:val="en-US"/>
        </w:rPr>
        <w:t>IS</w:t>
      </w:r>
      <w:r w:rsidR="00262B61" w:rsidRPr="004E1B99">
        <w:rPr>
          <w:rFonts w:ascii="Calisto MT" w:hAnsi="Calisto MT"/>
          <w:sz w:val="20"/>
          <w:szCs w:val="20"/>
          <w:lang w:val="en-US"/>
        </w:rPr>
        <w:t xml:space="preserve"> to frame a </w:t>
      </w:r>
      <w:proofErr w:type="spellStart"/>
      <w:r w:rsidR="00262B61" w:rsidRPr="004E1B99">
        <w:rPr>
          <w:rFonts w:ascii="Calisto MT" w:hAnsi="Calisto MT"/>
          <w:sz w:val="20"/>
          <w:szCs w:val="20"/>
          <w:lang w:val="en-US"/>
        </w:rPr>
        <w:t>Kripkean</w:t>
      </w:r>
      <w:proofErr w:type="spellEnd"/>
      <w:r w:rsidR="00262B61" w:rsidRPr="004E1B99">
        <w:rPr>
          <w:rFonts w:ascii="Calisto MT" w:hAnsi="Calisto MT"/>
          <w:sz w:val="20"/>
          <w:szCs w:val="20"/>
          <w:lang w:val="en-US"/>
        </w:rPr>
        <w:t xml:space="preserve"> </w:t>
      </w:r>
      <w:r w:rsidR="009A731C" w:rsidRPr="004E1B99">
        <w:rPr>
          <w:rFonts w:ascii="Calisto MT" w:hAnsi="Calisto MT"/>
          <w:sz w:val="20"/>
          <w:szCs w:val="20"/>
          <w:lang w:val="en-US"/>
        </w:rPr>
        <w:t>‘</w:t>
      </w:r>
      <w:r w:rsidR="00262B61" w:rsidRPr="004E1B99">
        <w:rPr>
          <w:rFonts w:ascii="Calisto MT" w:hAnsi="Calisto MT"/>
          <w:sz w:val="20"/>
          <w:szCs w:val="20"/>
          <w:lang w:val="en-US"/>
        </w:rPr>
        <w:t>possible worlds semantics</w:t>
      </w:r>
      <w:r w:rsidR="009A731C" w:rsidRPr="004E1B99">
        <w:rPr>
          <w:rFonts w:ascii="Calisto MT" w:hAnsi="Calisto MT"/>
          <w:sz w:val="20"/>
          <w:szCs w:val="20"/>
          <w:lang w:val="en-US"/>
        </w:rPr>
        <w:t>’</w:t>
      </w:r>
      <w:r w:rsidR="004F06BF">
        <w:rPr>
          <w:rFonts w:ascii="Calisto MT" w:hAnsi="Calisto MT"/>
          <w:sz w:val="20"/>
          <w:szCs w:val="20"/>
          <w:lang w:val="en-US"/>
        </w:rPr>
        <w:t xml:space="preserve"> </w:t>
      </w:r>
      <w:r w:rsidR="001F30DA" w:rsidRPr="004E1B99">
        <w:rPr>
          <w:rFonts w:ascii="Calisto MT" w:hAnsi="Calisto MT"/>
          <w:sz w:val="20"/>
          <w:szCs w:val="20"/>
          <w:lang w:val="en-US"/>
        </w:rPr>
        <w:t xml:space="preserve">with the effect of vindicating “incompatibility as a </w:t>
      </w:r>
      <w:r w:rsidR="00262840" w:rsidRPr="004E1B99">
        <w:rPr>
          <w:rFonts w:ascii="Calisto MT" w:hAnsi="Calisto MT"/>
          <w:sz w:val="20"/>
          <w:szCs w:val="20"/>
          <w:lang w:val="en-US"/>
        </w:rPr>
        <w:t>serious ground for modal vocabulary” (p. 145)</w:t>
      </w:r>
      <w:r w:rsidR="004F06BF">
        <w:rPr>
          <w:rFonts w:ascii="Calisto MT" w:hAnsi="Calisto MT"/>
          <w:sz w:val="20"/>
          <w:szCs w:val="20"/>
          <w:lang w:val="en-US"/>
        </w:rPr>
        <w:t>.</w:t>
      </w:r>
      <w:r w:rsidR="00262B61" w:rsidRPr="004E1B99">
        <w:rPr>
          <w:rFonts w:ascii="Calisto MT" w:hAnsi="Calisto MT"/>
          <w:sz w:val="20"/>
          <w:szCs w:val="20"/>
          <w:lang w:val="en-US"/>
        </w:rPr>
        <w:t xml:space="preserve"> </w:t>
      </w:r>
      <w:r w:rsidR="004F06BF">
        <w:rPr>
          <w:rFonts w:ascii="Calisto MT" w:hAnsi="Calisto MT"/>
          <w:sz w:val="20"/>
          <w:szCs w:val="20"/>
          <w:lang w:val="en-US"/>
        </w:rPr>
        <w:t>T</w:t>
      </w:r>
      <w:r w:rsidR="00262B61" w:rsidRPr="004E1B99">
        <w:rPr>
          <w:rFonts w:ascii="Calisto MT" w:hAnsi="Calisto MT"/>
          <w:sz w:val="20"/>
          <w:szCs w:val="20"/>
          <w:lang w:val="en-US"/>
        </w:rPr>
        <w:t>hen</w:t>
      </w:r>
      <w:r w:rsidR="004F06BF">
        <w:rPr>
          <w:rFonts w:ascii="Calisto MT" w:hAnsi="Calisto MT"/>
          <w:sz w:val="20"/>
          <w:szCs w:val="20"/>
          <w:lang w:val="en-US"/>
        </w:rPr>
        <w:t>, he</w:t>
      </w:r>
      <w:r w:rsidR="00262B61" w:rsidRPr="004E1B99">
        <w:rPr>
          <w:rFonts w:ascii="Calisto MT" w:hAnsi="Calisto MT"/>
          <w:sz w:val="20"/>
          <w:szCs w:val="20"/>
          <w:lang w:val="en-US"/>
        </w:rPr>
        <w:t xml:space="preserve"> tries to use </w:t>
      </w:r>
      <w:r w:rsidR="009030FD">
        <w:rPr>
          <w:rFonts w:ascii="Calisto MT" w:hAnsi="Calisto MT"/>
          <w:sz w:val="20"/>
          <w:szCs w:val="20"/>
          <w:lang w:val="en-US"/>
        </w:rPr>
        <w:t xml:space="preserve">IS </w:t>
      </w:r>
      <w:r w:rsidR="00262B61" w:rsidRPr="004E1B99">
        <w:rPr>
          <w:rFonts w:ascii="Calisto MT" w:hAnsi="Calisto MT"/>
          <w:sz w:val="20"/>
          <w:szCs w:val="20"/>
          <w:lang w:val="en-US"/>
        </w:rPr>
        <w:t>to develop a non-monotonic type of logical entailment</w:t>
      </w:r>
      <w:r w:rsidR="00262840" w:rsidRPr="004E1B99">
        <w:rPr>
          <w:rFonts w:ascii="Calisto MT" w:hAnsi="Calisto MT"/>
          <w:sz w:val="20"/>
          <w:szCs w:val="20"/>
          <w:lang w:val="en-US"/>
        </w:rPr>
        <w:t xml:space="preserve"> (purported to match the defeasible character of material inference)</w:t>
      </w:r>
      <w:r w:rsidR="00262B61" w:rsidRPr="004E1B99">
        <w:rPr>
          <w:rFonts w:ascii="Calisto MT" w:hAnsi="Calisto MT"/>
          <w:sz w:val="20"/>
          <w:szCs w:val="20"/>
          <w:lang w:val="en-US"/>
        </w:rPr>
        <w:t xml:space="preserve">. Both exercises are revealing: </w:t>
      </w:r>
      <w:r w:rsidR="0003268E" w:rsidRPr="004E1B99">
        <w:rPr>
          <w:rFonts w:ascii="Calisto MT" w:hAnsi="Calisto MT"/>
          <w:sz w:val="20"/>
          <w:szCs w:val="20"/>
          <w:lang w:val="en-US"/>
        </w:rPr>
        <w:t xml:space="preserve">first </w:t>
      </w:r>
      <w:r w:rsidR="00262B61" w:rsidRPr="004E1B99">
        <w:rPr>
          <w:rFonts w:ascii="Calisto MT" w:hAnsi="Calisto MT"/>
          <w:sz w:val="20"/>
          <w:szCs w:val="20"/>
          <w:lang w:val="en-US"/>
        </w:rPr>
        <w:t>Turbanti shows that certain fundamental results proved by Brandom about</w:t>
      </w:r>
      <w:r w:rsidR="00F75A49">
        <w:rPr>
          <w:rFonts w:ascii="Calisto MT" w:hAnsi="Calisto MT"/>
          <w:sz w:val="20"/>
          <w:szCs w:val="20"/>
          <w:lang w:val="en-US"/>
        </w:rPr>
        <w:t xml:space="preserve"> IS</w:t>
      </w:r>
      <w:r w:rsidR="00262B61" w:rsidRPr="004E1B99">
        <w:rPr>
          <w:rFonts w:ascii="Calisto MT" w:hAnsi="Calisto MT"/>
          <w:sz w:val="20"/>
          <w:szCs w:val="20"/>
          <w:lang w:val="en-US"/>
        </w:rPr>
        <w:t xml:space="preserve">, e.g., the fact that it is a holistic semantics which is fully recursive without being compositional, can be proved as well in the modified </w:t>
      </w:r>
      <w:proofErr w:type="spellStart"/>
      <w:r w:rsidR="00262B61" w:rsidRPr="004E1B99">
        <w:rPr>
          <w:rFonts w:ascii="Calisto MT" w:hAnsi="Calisto MT"/>
          <w:sz w:val="20"/>
          <w:szCs w:val="20"/>
          <w:lang w:val="en-US"/>
        </w:rPr>
        <w:t>Kripkean</w:t>
      </w:r>
      <w:proofErr w:type="spellEnd"/>
      <w:r w:rsidR="00262B61" w:rsidRPr="004E1B99">
        <w:rPr>
          <w:rFonts w:ascii="Calisto MT" w:hAnsi="Calisto MT"/>
          <w:sz w:val="20"/>
          <w:szCs w:val="20"/>
          <w:lang w:val="en-US"/>
        </w:rPr>
        <w:t xml:space="preserve"> framework</w:t>
      </w:r>
      <w:r w:rsidR="005E0B23" w:rsidRPr="004E1B99">
        <w:rPr>
          <w:rFonts w:ascii="Calisto MT" w:hAnsi="Calisto MT"/>
          <w:sz w:val="20"/>
          <w:szCs w:val="20"/>
          <w:lang w:val="en-US"/>
        </w:rPr>
        <w:t xml:space="preserve"> (p. 152)</w:t>
      </w:r>
      <w:r w:rsidR="00262B61" w:rsidRPr="004E1B99">
        <w:rPr>
          <w:rFonts w:ascii="Calisto MT" w:hAnsi="Calisto MT"/>
          <w:sz w:val="20"/>
          <w:szCs w:val="20"/>
          <w:lang w:val="en-US"/>
        </w:rPr>
        <w:t xml:space="preserve">; </w:t>
      </w:r>
      <w:r w:rsidR="004E1B99">
        <w:rPr>
          <w:rFonts w:ascii="Calisto MT" w:hAnsi="Calisto MT"/>
          <w:sz w:val="20"/>
          <w:szCs w:val="20"/>
          <w:lang w:val="en-US"/>
        </w:rPr>
        <w:t xml:space="preserve">second, </w:t>
      </w:r>
      <w:r w:rsidR="004E1B99" w:rsidRPr="004E1B99">
        <w:rPr>
          <w:rFonts w:ascii="Calisto MT" w:hAnsi="Calisto MT"/>
          <w:sz w:val="20"/>
          <w:szCs w:val="20"/>
          <w:lang w:val="en-US"/>
        </w:rPr>
        <w:t xml:space="preserve">after a nice summary of the connection between modality and defeasibility of material inferences, Turbanti explores the chances of developing a tenable notion of non-monotonic entailment suitable for Brandom’s purposes, by developing IS in the direction of </w:t>
      </w:r>
      <w:r w:rsidR="004E1B99" w:rsidRPr="004E1B99">
        <w:rPr>
          <w:rFonts w:ascii="Calisto MT" w:hAnsi="Calisto MT"/>
          <w:i/>
          <w:sz w:val="20"/>
          <w:szCs w:val="20"/>
          <w:lang w:val="en-US"/>
        </w:rPr>
        <w:t>Preferential Calculus</w:t>
      </w:r>
      <w:r w:rsidR="004E1B99" w:rsidRPr="004E1B99">
        <w:rPr>
          <w:rFonts w:ascii="Calisto MT" w:hAnsi="Calisto MT"/>
          <w:sz w:val="20"/>
          <w:szCs w:val="20"/>
          <w:lang w:val="en-US"/>
        </w:rPr>
        <w:t>, even though this attempt still presents some open problems (p. 172).</w:t>
      </w:r>
    </w:p>
    <w:p w14:paraId="0C35489B" w14:textId="7E1C84A4" w:rsidR="00223F4C" w:rsidRPr="00223F4C" w:rsidRDefault="00637B68" w:rsidP="0029253F">
      <w:pPr>
        <w:autoSpaceDE w:val="0"/>
        <w:autoSpaceDN w:val="0"/>
        <w:adjustRightInd w:val="0"/>
        <w:spacing w:after="0" w:line="240" w:lineRule="auto"/>
        <w:ind w:firstLine="397"/>
        <w:jc w:val="both"/>
        <w:rPr>
          <w:rFonts w:ascii="Calisto MT" w:hAnsi="Calisto MT"/>
          <w:sz w:val="20"/>
          <w:szCs w:val="20"/>
          <w:lang w:val="en-US"/>
        </w:rPr>
      </w:pPr>
      <w:r>
        <w:rPr>
          <w:rFonts w:ascii="Calisto MT" w:hAnsi="Calisto MT"/>
          <w:sz w:val="20"/>
          <w:szCs w:val="20"/>
          <w:lang w:val="en-US"/>
        </w:rPr>
        <w:t xml:space="preserve">Chapter 6 </w:t>
      </w:r>
      <w:r w:rsidR="00194F50">
        <w:rPr>
          <w:rFonts w:ascii="Calisto MT" w:hAnsi="Calisto MT"/>
          <w:sz w:val="20"/>
          <w:szCs w:val="20"/>
          <w:lang w:val="en-US"/>
        </w:rPr>
        <w:t xml:space="preserve">relocates </w:t>
      </w:r>
      <w:r w:rsidR="00D55049">
        <w:rPr>
          <w:rFonts w:ascii="Calisto MT" w:hAnsi="Calisto MT"/>
          <w:sz w:val="20"/>
          <w:szCs w:val="20"/>
          <w:lang w:val="en-US"/>
        </w:rPr>
        <w:t xml:space="preserve">inferentialism </w:t>
      </w:r>
      <w:r w:rsidR="00D4481C">
        <w:rPr>
          <w:rFonts w:ascii="Calisto MT" w:hAnsi="Calisto MT"/>
          <w:sz w:val="20"/>
          <w:szCs w:val="20"/>
          <w:lang w:val="en-US"/>
        </w:rPr>
        <w:t>in the wider context of t</w:t>
      </w:r>
      <w:r w:rsidR="00C9241E">
        <w:rPr>
          <w:rFonts w:ascii="Calisto MT" w:hAnsi="Calisto MT"/>
          <w:sz w:val="20"/>
          <w:szCs w:val="20"/>
          <w:lang w:val="en-US"/>
        </w:rPr>
        <w:t>wo</w:t>
      </w:r>
      <w:r w:rsidR="00D4481C">
        <w:rPr>
          <w:rFonts w:ascii="Calisto MT" w:hAnsi="Calisto MT"/>
          <w:sz w:val="20"/>
          <w:szCs w:val="20"/>
          <w:lang w:val="en-US"/>
        </w:rPr>
        <w:t xml:space="preserve"> great philosophical traditions</w:t>
      </w:r>
      <w:r w:rsidR="007072AD">
        <w:rPr>
          <w:rFonts w:ascii="Calisto MT" w:hAnsi="Calisto MT"/>
          <w:sz w:val="20"/>
          <w:szCs w:val="20"/>
          <w:lang w:val="en-US"/>
        </w:rPr>
        <w:t>:</w:t>
      </w:r>
      <w:r w:rsidR="00D55049">
        <w:rPr>
          <w:rFonts w:ascii="Calisto MT" w:hAnsi="Calisto MT"/>
          <w:sz w:val="20"/>
          <w:szCs w:val="20"/>
          <w:lang w:val="en-US"/>
        </w:rPr>
        <w:t xml:space="preserve"> </w:t>
      </w:r>
      <w:r w:rsidR="004D08F5">
        <w:rPr>
          <w:rFonts w:ascii="Calisto MT" w:hAnsi="Calisto MT"/>
          <w:sz w:val="20"/>
          <w:szCs w:val="20"/>
          <w:lang w:val="en-US"/>
        </w:rPr>
        <w:t xml:space="preserve">its </w:t>
      </w:r>
      <w:r>
        <w:rPr>
          <w:rFonts w:ascii="Calisto MT" w:hAnsi="Calisto MT"/>
          <w:sz w:val="20"/>
          <w:szCs w:val="20"/>
          <w:lang w:val="en-US"/>
        </w:rPr>
        <w:t>connection</w:t>
      </w:r>
      <w:r w:rsidR="004D08F5">
        <w:rPr>
          <w:rFonts w:ascii="Calisto MT" w:hAnsi="Calisto MT"/>
          <w:sz w:val="20"/>
          <w:szCs w:val="20"/>
          <w:lang w:val="en-US"/>
        </w:rPr>
        <w:t>s</w:t>
      </w:r>
      <w:r>
        <w:rPr>
          <w:rFonts w:ascii="Calisto MT" w:hAnsi="Calisto MT"/>
          <w:sz w:val="20"/>
          <w:szCs w:val="20"/>
          <w:lang w:val="en-US"/>
        </w:rPr>
        <w:t xml:space="preserve"> with the legacy of American Pragmatism and with German Idealism (</w:t>
      </w:r>
      <w:r w:rsidR="00205714">
        <w:rPr>
          <w:rFonts w:ascii="Calisto MT" w:hAnsi="Calisto MT"/>
          <w:sz w:val="20"/>
          <w:szCs w:val="20"/>
          <w:lang w:val="en-US"/>
        </w:rPr>
        <w:t xml:space="preserve">especially </w:t>
      </w:r>
      <w:r>
        <w:rPr>
          <w:rFonts w:ascii="Calisto MT" w:hAnsi="Calisto MT"/>
          <w:sz w:val="20"/>
          <w:szCs w:val="20"/>
          <w:lang w:val="en-US"/>
        </w:rPr>
        <w:t xml:space="preserve">the dialectics that goes from Kant to Hegel). </w:t>
      </w:r>
      <w:r w:rsidR="007D48A9">
        <w:rPr>
          <w:rFonts w:ascii="Calisto MT" w:hAnsi="Calisto MT"/>
          <w:sz w:val="20"/>
          <w:szCs w:val="20"/>
          <w:lang w:val="en-US"/>
        </w:rPr>
        <w:t>Such relocation deals with the main open problems for normative inferentialism</w:t>
      </w:r>
      <w:r w:rsidR="004F06BF">
        <w:rPr>
          <w:rFonts w:ascii="Calisto MT" w:hAnsi="Calisto MT"/>
          <w:sz w:val="20"/>
          <w:szCs w:val="20"/>
          <w:lang w:val="en-US"/>
        </w:rPr>
        <w:t>, that is,</w:t>
      </w:r>
      <w:r w:rsidR="007D48A9">
        <w:rPr>
          <w:rFonts w:ascii="Calisto MT" w:hAnsi="Calisto MT"/>
          <w:sz w:val="20"/>
          <w:szCs w:val="20"/>
          <w:lang w:val="en-US"/>
        </w:rPr>
        <w:t xml:space="preserve"> realism and the objectivity of conceptual norms in a context of subjective</w:t>
      </w:r>
      <w:r w:rsidR="00517A88">
        <w:rPr>
          <w:rFonts w:ascii="Calisto MT" w:hAnsi="Calisto MT"/>
          <w:sz w:val="20"/>
          <w:szCs w:val="20"/>
          <w:lang w:val="en-US"/>
        </w:rPr>
        <w:t>/perspectival</w:t>
      </w:r>
      <w:r w:rsidR="007D48A9">
        <w:rPr>
          <w:rFonts w:ascii="Calisto MT" w:hAnsi="Calisto MT"/>
          <w:sz w:val="20"/>
          <w:szCs w:val="20"/>
          <w:lang w:val="en-US"/>
        </w:rPr>
        <w:t xml:space="preserve"> discursive commitments. </w:t>
      </w:r>
      <w:r w:rsidR="00892202">
        <w:rPr>
          <w:rFonts w:ascii="Calisto MT" w:hAnsi="Calisto MT"/>
          <w:sz w:val="20"/>
          <w:szCs w:val="20"/>
          <w:lang w:val="en-US"/>
        </w:rPr>
        <w:t>A</w:t>
      </w:r>
      <w:r w:rsidR="008D342E">
        <w:rPr>
          <w:rFonts w:ascii="Calisto MT" w:hAnsi="Calisto MT"/>
          <w:sz w:val="20"/>
          <w:szCs w:val="20"/>
          <w:lang w:val="en-US"/>
        </w:rPr>
        <w:t>fter summarizing Brandom’s main views on inferentialism and realism,</w:t>
      </w:r>
      <w:r w:rsidR="00892202">
        <w:rPr>
          <w:rFonts w:ascii="Calisto MT" w:hAnsi="Calisto MT"/>
          <w:sz w:val="20"/>
          <w:szCs w:val="20"/>
          <w:lang w:val="en-US"/>
        </w:rPr>
        <w:t xml:space="preserve"> </w:t>
      </w:r>
      <w:r w:rsidR="008D342E">
        <w:rPr>
          <w:rFonts w:ascii="Calisto MT" w:hAnsi="Calisto MT"/>
          <w:sz w:val="20"/>
          <w:szCs w:val="20"/>
          <w:lang w:val="en-US"/>
        </w:rPr>
        <w:t xml:space="preserve">section </w:t>
      </w:r>
      <w:r w:rsidR="004136AD">
        <w:rPr>
          <w:rFonts w:ascii="Calisto MT" w:hAnsi="Calisto MT"/>
          <w:sz w:val="20"/>
          <w:szCs w:val="20"/>
          <w:lang w:val="en-US"/>
        </w:rPr>
        <w:t xml:space="preserve">6.2 </w:t>
      </w:r>
      <w:r w:rsidR="00892202">
        <w:rPr>
          <w:rFonts w:ascii="Calisto MT" w:hAnsi="Calisto MT"/>
          <w:sz w:val="20"/>
          <w:szCs w:val="20"/>
          <w:lang w:val="en-US"/>
        </w:rPr>
        <w:t xml:space="preserve">tries to </w:t>
      </w:r>
      <w:r w:rsidR="004531C7">
        <w:rPr>
          <w:rFonts w:ascii="Calisto MT" w:hAnsi="Calisto MT"/>
          <w:sz w:val="20"/>
          <w:szCs w:val="20"/>
          <w:lang w:val="en-US"/>
        </w:rPr>
        <w:t>identify</w:t>
      </w:r>
      <w:r w:rsidR="00892202">
        <w:rPr>
          <w:rFonts w:ascii="Calisto MT" w:hAnsi="Calisto MT"/>
          <w:sz w:val="20"/>
          <w:szCs w:val="20"/>
          <w:lang w:val="en-US"/>
        </w:rPr>
        <w:t xml:space="preserve"> Brandom’s </w:t>
      </w:r>
      <w:r w:rsidR="004531C7">
        <w:rPr>
          <w:rFonts w:ascii="Calisto MT" w:hAnsi="Calisto MT"/>
          <w:sz w:val="20"/>
          <w:szCs w:val="20"/>
          <w:lang w:val="en-US"/>
        </w:rPr>
        <w:t>debts</w:t>
      </w:r>
      <w:r w:rsidR="008D342E">
        <w:rPr>
          <w:rFonts w:ascii="Calisto MT" w:hAnsi="Calisto MT"/>
          <w:sz w:val="20"/>
          <w:szCs w:val="20"/>
          <w:lang w:val="en-US"/>
        </w:rPr>
        <w:t xml:space="preserve"> and</w:t>
      </w:r>
      <w:r w:rsidR="004531C7">
        <w:rPr>
          <w:rFonts w:ascii="Calisto MT" w:hAnsi="Calisto MT"/>
          <w:sz w:val="20"/>
          <w:szCs w:val="20"/>
          <w:lang w:val="en-US"/>
        </w:rPr>
        <w:t xml:space="preserve"> </w:t>
      </w:r>
      <w:r w:rsidR="007E1ABB">
        <w:rPr>
          <w:rFonts w:ascii="Calisto MT" w:hAnsi="Calisto MT"/>
          <w:sz w:val="20"/>
          <w:szCs w:val="20"/>
          <w:lang w:val="en-US"/>
        </w:rPr>
        <w:t>connections</w:t>
      </w:r>
      <w:r w:rsidR="008D342E" w:rsidRPr="008D342E">
        <w:rPr>
          <w:rFonts w:ascii="Calisto MT" w:hAnsi="Calisto MT"/>
          <w:sz w:val="20"/>
          <w:szCs w:val="20"/>
          <w:lang w:val="en-US"/>
        </w:rPr>
        <w:t>—</w:t>
      </w:r>
      <w:r w:rsidR="008D342E">
        <w:rPr>
          <w:rFonts w:ascii="Calisto MT" w:hAnsi="Calisto MT"/>
          <w:sz w:val="20"/>
          <w:szCs w:val="20"/>
          <w:lang w:val="en-US"/>
        </w:rPr>
        <w:t xml:space="preserve">together with </w:t>
      </w:r>
      <w:r w:rsidR="001244B6">
        <w:rPr>
          <w:rFonts w:ascii="Calisto MT" w:hAnsi="Calisto MT"/>
          <w:sz w:val="20"/>
          <w:szCs w:val="20"/>
          <w:lang w:val="en-US"/>
        </w:rPr>
        <w:t xml:space="preserve">a number of </w:t>
      </w:r>
      <w:r w:rsidR="00716827">
        <w:rPr>
          <w:rFonts w:ascii="Calisto MT" w:hAnsi="Calisto MT"/>
          <w:sz w:val="20"/>
          <w:szCs w:val="20"/>
          <w:lang w:val="en-US"/>
        </w:rPr>
        <w:t>divergencies</w:t>
      </w:r>
      <w:r w:rsidR="008D342E" w:rsidRPr="008D342E">
        <w:rPr>
          <w:rFonts w:ascii="Calisto MT" w:hAnsi="Calisto MT"/>
          <w:sz w:val="20"/>
          <w:szCs w:val="20"/>
          <w:lang w:val="en-US"/>
        </w:rPr>
        <w:t>—</w:t>
      </w:r>
      <w:r w:rsidR="004531C7">
        <w:rPr>
          <w:rFonts w:ascii="Calisto MT" w:hAnsi="Calisto MT"/>
          <w:sz w:val="20"/>
          <w:szCs w:val="20"/>
          <w:lang w:val="en-US"/>
        </w:rPr>
        <w:t>with</w:t>
      </w:r>
      <w:r w:rsidR="00892202">
        <w:rPr>
          <w:rFonts w:ascii="Calisto MT" w:hAnsi="Calisto MT"/>
          <w:sz w:val="20"/>
          <w:szCs w:val="20"/>
          <w:lang w:val="en-US"/>
        </w:rPr>
        <w:t xml:space="preserve"> the pragmatist tradition. </w:t>
      </w:r>
      <w:r w:rsidR="00246900">
        <w:rPr>
          <w:rFonts w:ascii="Calisto MT" w:hAnsi="Calisto MT"/>
          <w:sz w:val="20"/>
          <w:szCs w:val="20"/>
          <w:lang w:val="en-US"/>
        </w:rPr>
        <w:t xml:space="preserve">Then Turbanti </w:t>
      </w:r>
      <w:r w:rsidR="004F06BF">
        <w:rPr>
          <w:rFonts w:ascii="Calisto MT" w:hAnsi="Calisto MT"/>
          <w:sz w:val="20"/>
          <w:szCs w:val="20"/>
          <w:lang w:val="en-US"/>
        </w:rPr>
        <w:t>tackles</w:t>
      </w:r>
      <w:r w:rsidR="001E0A4B">
        <w:rPr>
          <w:rFonts w:ascii="Calisto MT" w:hAnsi="Calisto MT"/>
          <w:sz w:val="20"/>
          <w:szCs w:val="20"/>
          <w:lang w:val="en-US"/>
        </w:rPr>
        <w:t xml:space="preserve"> Kant and Hegel</w:t>
      </w:r>
      <w:r w:rsidR="00FA0B3D">
        <w:rPr>
          <w:rFonts w:ascii="Calisto MT" w:hAnsi="Calisto MT"/>
          <w:sz w:val="20"/>
          <w:szCs w:val="20"/>
          <w:lang w:val="en-US"/>
        </w:rPr>
        <w:t>:</w:t>
      </w:r>
      <w:r w:rsidR="004F06BF">
        <w:rPr>
          <w:rFonts w:ascii="Calisto MT" w:hAnsi="Calisto MT"/>
          <w:sz w:val="20"/>
          <w:szCs w:val="20"/>
          <w:lang w:val="en-US"/>
        </w:rPr>
        <w:t xml:space="preserve"> f</w:t>
      </w:r>
      <w:r w:rsidR="001E0A4B" w:rsidRPr="001E0A4B">
        <w:rPr>
          <w:rFonts w:ascii="Calisto MT" w:hAnsi="Calisto MT"/>
          <w:sz w:val="20"/>
          <w:szCs w:val="20"/>
          <w:lang w:val="en-US"/>
        </w:rPr>
        <w:t xml:space="preserve">irst, </w:t>
      </w:r>
      <w:r w:rsidR="0050410C" w:rsidRPr="001E0A4B">
        <w:rPr>
          <w:rFonts w:ascii="Calisto MT" w:hAnsi="Calisto MT"/>
          <w:sz w:val="20"/>
          <w:szCs w:val="20"/>
          <w:lang w:val="en-US"/>
        </w:rPr>
        <w:t xml:space="preserve">with </w:t>
      </w:r>
      <w:r w:rsidR="00200790" w:rsidRPr="001E0A4B">
        <w:rPr>
          <w:rFonts w:ascii="Calisto MT" w:hAnsi="Calisto MT"/>
          <w:sz w:val="20"/>
          <w:szCs w:val="20"/>
          <w:lang w:val="en-US"/>
        </w:rPr>
        <w:t>the problems of Kant’s normative theory of judgment</w:t>
      </w:r>
      <w:r w:rsidR="00FA0B3D">
        <w:rPr>
          <w:rFonts w:ascii="Calisto MT" w:hAnsi="Calisto MT"/>
          <w:sz w:val="20"/>
          <w:szCs w:val="20"/>
          <w:lang w:val="en-US"/>
        </w:rPr>
        <w:t>;</w:t>
      </w:r>
      <w:r w:rsidR="00200790" w:rsidRPr="001E0A4B">
        <w:rPr>
          <w:rFonts w:ascii="Calisto MT" w:hAnsi="Calisto MT"/>
          <w:sz w:val="20"/>
          <w:szCs w:val="20"/>
          <w:lang w:val="en-US"/>
        </w:rPr>
        <w:t xml:space="preserve"> </w:t>
      </w:r>
      <w:r w:rsidR="00FA0B3D">
        <w:rPr>
          <w:rFonts w:ascii="Calisto MT" w:hAnsi="Calisto MT"/>
          <w:sz w:val="20"/>
          <w:szCs w:val="20"/>
          <w:lang w:val="en-US"/>
        </w:rPr>
        <w:t xml:space="preserve">and </w:t>
      </w:r>
      <w:r w:rsidR="004F06BF">
        <w:rPr>
          <w:rFonts w:ascii="Calisto MT" w:hAnsi="Calisto MT"/>
          <w:sz w:val="20"/>
          <w:szCs w:val="20"/>
          <w:lang w:val="en-US"/>
        </w:rPr>
        <w:t>then</w:t>
      </w:r>
      <w:r w:rsidR="001E0A4B" w:rsidRPr="001E0A4B">
        <w:rPr>
          <w:rFonts w:ascii="Calisto MT" w:hAnsi="Calisto MT"/>
          <w:sz w:val="20"/>
          <w:szCs w:val="20"/>
          <w:lang w:val="en-US"/>
        </w:rPr>
        <w:t xml:space="preserve"> with </w:t>
      </w:r>
      <w:r w:rsidRPr="001E0A4B">
        <w:rPr>
          <w:rFonts w:ascii="Calisto MT" w:hAnsi="Calisto MT"/>
          <w:i/>
          <w:sz w:val="20"/>
          <w:szCs w:val="20"/>
          <w:lang w:val="en-US"/>
        </w:rPr>
        <w:t>conceptual realism</w:t>
      </w:r>
      <w:r w:rsidRPr="001E0A4B">
        <w:rPr>
          <w:rFonts w:ascii="Calisto MT" w:hAnsi="Calisto MT"/>
          <w:sz w:val="20"/>
          <w:szCs w:val="20"/>
          <w:lang w:val="en-US"/>
        </w:rPr>
        <w:t>, the ‘Hegelian’ solution to the problem dealing with the objectivity of conceptual norms.</w:t>
      </w:r>
      <w:r w:rsidR="00AD34B2" w:rsidRPr="0050410C">
        <w:rPr>
          <w:rFonts w:ascii="Calisto MT" w:hAnsi="Calisto MT"/>
          <w:color w:val="FF0000"/>
          <w:sz w:val="20"/>
          <w:szCs w:val="20"/>
          <w:lang w:val="en-US"/>
        </w:rPr>
        <w:t xml:space="preserve"> </w:t>
      </w:r>
      <w:r w:rsidR="00223F4C" w:rsidRPr="00223F4C">
        <w:rPr>
          <w:rFonts w:ascii="Calisto MT" w:hAnsi="Calisto MT"/>
          <w:sz w:val="20"/>
          <w:szCs w:val="20"/>
          <w:lang w:val="en-US"/>
        </w:rPr>
        <w:t xml:space="preserve">In particular, Turbanti </w:t>
      </w:r>
      <w:r w:rsidR="002B2C4B">
        <w:rPr>
          <w:rFonts w:ascii="Calisto MT" w:hAnsi="Calisto MT"/>
          <w:sz w:val="20"/>
          <w:szCs w:val="20"/>
          <w:lang w:val="en-US"/>
        </w:rPr>
        <w:t xml:space="preserve">explores </w:t>
      </w:r>
      <w:r w:rsidR="00223F4C" w:rsidRPr="00223F4C">
        <w:rPr>
          <w:rFonts w:ascii="Calisto MT" w:hAnsi="Calisto MT"/>
          <w:sz w:val="20"/>
          <w:szCs w:val="20"/>
          <w:lang w:val="en-US"/>
        </w:rPr>
        <w:t xml:space="preserve">Brandom’s </w:t>
      </w:r>
      <w:r w:rsidR="00F353BD">
        <w:rPr>
          <w:rFonts w:ascii="Calisto MT" w:hAnsi="Calisto MT"/>
          <w:sz w:val="20"/>
          <w:szCs w:val="20"/>
          <w:lang w:val="en-US"/>
        </w:rPr>
        <w:t>‘</w:t>
      </w:r>
      <w:r w:rsidR="00223F4C" w:rsidRPr="00223F4C">
        <w:rPr>
          <w:rFonts w:ascii="Calisto MT" w:hAnsi="Calisto MT"/>
          <w:sz w:val="20"/>
          <w:szCs w:val="20"/>
          <w:lang w:val="en-US"/>
        </w:rPr>
        <w:t>semantic</w:t>
      </w:r>
      <w:r w:rsidR="00F353BD">
        <w:rPr>
          <w:rFonts w:ascii="Calisto MT" w:hAnsi="Calisto MT"/>
          <w:sz w:val="20"/>
          <w:szCs w:val="20"/>
          <w:lang w:val="en-US"/>
        </w:rPr>
        <w:t>’</w:t>
      </w:r>
      <w:r w:rsidR="00223F4C" w:rsidRPr="00223F4C">
        <w:rPr>
          <w:rFonts w:ascii="Calisto MT" w:hAnsi="Calisto MT"/>
          <w:sz w:val="20"/>
          <w:szCs w:val="20"/>
          <w:lang w:val="en-US"/>
        </w:rPr>
        <w:t xml:space="preserve"> reading of Hegel’s </w:t>
      </w:r>
      <w:r w:rsidR="00223F4C" w:rsidRPr="00223F4C">
        <w:rPr>
          <w:rFonts w:ascii="Calisto MT" w:hAnsi="Calisto MT"/>
          <w:i/>
          <w:sz w:val="20"/>
          <w:szCs w:val="20"/>
          <w:lang w:val="en-US"/>
        </w:rPr>
        <w:t>Phenomenology of Spirit</w:t>
      </w:r>
      <w:r w:rsidR="00223F4C" w:rsidRPr="00223F4C">
        <w:rPr>
          <w:rFonts w:ascii="Calisto MT" w:hAnsi="Calisto MT"/>
          <w:sz w:val="20"/>
          <w:szCs w:val="20"/>
          <w:lang w:val="en-US"/>
        </w:rPr>
        <w:t xml:space="preserve">, dealing with conceptual realism. This is the idea that reality is conceptually structured. Turbanti devotes some efforts to clarify how this Hegelian route is in line with Brandom’s overall pragmatism, and also tries to present the main challenges </w:t>
      </w:r>
      <w:r w:rsidR="00292303">
        <w:rPr>
          <w:rFonts w:ascii="Calisto MT" w:hAnsi="Calisto MT"/>
          <w:sz w:val="20"/>
          <w:szCs w:val="20"/>
          <w:lang w:val="en-US"/>
        </w:rPr>
        <w:t xml:space="preserve">for </w:t>
      </w:r>
      <w:r w:rsidR="00223F4C" w:rsidRPr="00223F4C">
        <w:rPr>
          <w:rFonts w:ascii="Calisto MT" w:hAnsi="Calisto MT"/>
          <w:sz w:val="20"/>
          <w:szCs w:val="20"/>
          <w:lang w:val="en-US"/>
        </w:rPr>
        <w:t>conceptual realism</w:t>
      </w:r>
      <w:r w:rsidR="004F06BF">
        <w:rPr>
          <w:rFonts w:ascii="Calisto MT" w:hAnsi="Calisto MT"/>
          <w:sz w:val="20"/>
          <w:szCs w:val="20"/>
          <w:lang w:val="en-US"/>
        </w:rPr>
        <w:t xml:space="preserve">, such as </w:t>
      </w:r>
      <w:r w:rsidR="00223F4C" w:rsidRPr="00223F4C">
        <w:rPr>
          <w:rFonts w:ascii="Calisto MT" w:hAnsi="Calisto MT"/>
          <w:sz w:val="20"/>
          <w:szCs w:val="20"/>
          <w:lang w:val="en-US"/>
        </w:rPr>
        <w:t xml:space="preserve">the </w:t>
      </w:r>
      <w:r w:rsidR="004F06BF">
        <w:rPr>
          <w:rFonts w:ascii="Calisto MT" w:hAnsi="Calisto MT"/>
          <w:sz w:val="20"/>
          <w:szCs w:val="20"/>
          <w:lang w:val="en-US"/>
        </w:rPr>
        <w:t xml:space="preserve">sharp </w:t>
      </w:r>
      <w:r w:rsidR="00F353BD">
        <w:rPr>
          <w:rFonts w:ascii="Calisto MT" w:hAnsi="Calisto MT"/>
          <w:sz w:val="20"/>
          <w:szCs w:val="20"/>
          <w:lang w:val="en-US"/>
        </w:rPr>
        <w:lastRenderedPageBreak/>
        <w:t>remarks</w:t>
      </w:r>
      <w:r w:rsidR="00223F4C" w:rsidRPr="00223F4C">
        <w:rPr>
          <w:rFonts w:ascii="Calisto MT" w:hAnsi="Calisto MT"/>
          <w:sz w:val="20"/>
          <w:szCs w:val="20"/>
          <w:lang w:val="en-US"/>
        </w:rPr>
        <w:t xml:space="preserve"> advanced by Jürgen Habermas.</w:t>
      </w:r>
      <w:r w:rsidR="00223F4C" w:rsidRPr="00223F4C">
        <w:rPr>
          <w:rFonts w:ascii="Calisto MT" w:hAnsi="Calisto MT"/>
          <w:sz w:val="20"/>
          <w:szCs w:val="20"/>
          <w:vertAlign w:val="superscript"/>
          <w:lang w:val="en-US"/>
        </w:rPr>
        <w:footnoteReference w:id="8"/>
      </w:r>
      <w:r w:rsidR="00E92439">
        <w:rPr>
          <w:rFonts w:ascii="Calisto MT" w:hAnsi="Calisto MT"/>
          <w:sz w:val="20"/>
          <w:szCs w:val="20"/>
          <w:lang w:val="en-US"/>
        </w:rPr>
        <w:t xml:space="preserve"> </w:t>
      </w:r>
      <w:r w:rsidR="005B3824">
        <w:rPr>
          <w:rFonts w:ascii="Calisto MT" w:hAnsi="Calisto MT"/>
          <w:sz w:val="20"/>
          <w:szCs w:val="20"/>
          <w:lang w:val="en-US"/>
        </w:rPr>
        <w:t>In 6.4</w:t>
      </w:r>
      <w:r w:rsidR="004F06BF">
        <w:rPr>
          <w:rFonts w:ascii="Calisto MT" w:hAnsi="Calisto MT"/>
          <w:sz w:val="20"/>
          <w:szCs w:val="20"/>
          <w:lang w:val="en-US"/>
        </w:rPr>
        <w:t>,</w:t>
      </w:r>
      <w:r w:rsidR="005B3824">
        <w:rPr>
          <w:rFonts w:ascii="Calisto MT" w:hAnsi="Calisto MT"/>
          <w:sz w:val="20"/>
          <w:szCs w:val="20"/>
          <w:lang w:val="en-US"/>
        </w:rPr>
        <w:t xml:space="preserve"> a</w:t>
      </w:r>
      <w:r w:rsidR="00E24622" w:rsidRPr="00126B59">
        <w:rPr>
          <w:rFonts w:ascii="Calisto MT" w:hAnsi="Calisto MT"/>
          <w:sz w:val="20"/>
          <w:szCs w:val="20"/>
          <w:lang w:val="en-US"/>
        </w:rPr>
        <w:t>nother</w:t>
      </w:r>
      <w:r w:rsidR="00C85A19" w:rsidRPr="00126B59">
        <w:rPr>
          <w:rFonts w:ascii="Calisto MT" w:hAnsi="Calisto MT"/>
          <w:sz w:val="20"/>
          <w:szCs w:val="20"/>
          <w:lang w:val="en-US"/>
        </w:rPr>
        <w:t xml:space="preserve"> important aspect deals with the </w:t>
      </w:r>
      <w:proofErr w:type="spellStart"/>
      <w:r w:rsidR="00126B59" w:rsidRPr="00126B59">
        <w:rPr>
          <w:rFonts w:ascii="Calisto MT" w:hAnsi="Calisto MT"/>
          <w:sz w:val="20"/>
          <w:szCs w:val="20"/>
          <w:lang w:val="en-US"/>
        </w:rPr>
        <w:t>Brandomian</w:t>
      </w:r>
      <w:proofErr w:type="spellEnd"/>
      <w:r w:rsidR="00126B59" w:rsidRPr="00126B59">
        <w:rPr>
          <w:rFonts w:ascii="Calisto MT" w:hAnsi="Calisto MT"/>
          <w:sz w:val="20"/>
          <w:szCs w:val="20"/>
          <w:lang w:val="en-US"/>
        </w:rPr>
        <w:t xml:space="preserve"> </w:t>
      </w:r>
      <w:r w:rsidR="00C85A19" w:rsidRPr="00126B59">
        <w:rPr>
          <w:rFonts w:ascii="Calisto MT" w:hAnsi="Calisto MT"/>
          <w:sz w:val="20"/>
          <w:szCs w:val="20"/>
          <w:lang w:val="en-US"/>
        </w:rPr>
        <w:t xml:space="preserve">reading of </w:t>
      </w:r>
      <w:r w:rsidR="00126B59" w:rsidRPr="00126B59">
        <w:rPr>
          <w:rFonts w:ascii="Calisto MT" w:hAnsi="Calisto MT"/>
          <w:sz w:val="20"/>
          <w:szCs w:val="20"/>
          <w:lang w:val="en-US"/>
        </w:rPr>
        <w:t>Hegel</w:t>
      </w:r>
      <w:r w:rsidR="00360495">
        <w:rPr>
          <w:rFonts w:ascii="Calisto MT" w:hAnsi="Calisto MT"/>
          <w:sz w:val="20"/>
          <w:szCs w:val="20"/>
          <w:lang w:val="en-US"/>
        </w:rPr>
        <w:t>’s</w:t>
      </w:r>
      <w:r w:rsidR="00126B59" w:rsidRPr="00126B59">
        <w:rPr>
          <w:rFonts w:ascii="Calisto MT" w:hAnsi="Calisto MT"/>
          <w:sz w:val="20"/>
          <w:szCs w:val="20"/>
          <w:lang w:val="en-US"/>
        </w:rPr>
        <w:t xml:space="preserve"> notion of </w:t>
      </w:r>
      <w:r w:rsidR="00C85A19" w:rsidRPr="00126B59">
        <w:rPr>
          <w:rFonts w:ascii="Calisto MT" w:hAnsi="Calisto MT"/>
          <w:sz w:val="20"/>
          <w:szCs w:val="20"/>
          <w:lang w:val="en-US"/>
        </w:rPr>
        <w:t>‘</w:t>
      </w:r>
      <w:r w:rsidR="00126B59" w:rsidRPr="00126B59">
        <w:rPr>
          <w:rFonts w:ascii="Calisto MT" w:hAnsi="Calisto MT"/>
          <w:sz w:val="20"/>
          <w:szCs w:val="20"/>
          <w:lang w:val="en-US"/>
        </w:rPr>
        <w:t xml:space="preserve">determinate negation’ in terms of material incompatibilities between commitments undertaken by means of </w:t>
      </w:r>
      <w:proofErr w:type="spellStart"/>
      <w:r w:rsidR="00126B59" w:rsidRPr="00126B59">
        <w:rPr>
          <w:rFonts w:ascii="Calisto MT" w:hAnsi="Calisto MT"/>
          <w:sz w:val="20"/>
          <w:szCs w:val="20"/>
          <w:lang w:val="en-US"/>
        </w:rPr>
        <w:t>assertoric</w:t>
      </w:r>
      <w:proofErr w:type="spellEnd"/>
      <w:r w:rsidR="00126B59" w:rsidRPr="00126B59">
        <w:rPr>
          <w:rFonts w:ascii="Calisto MT" w:hAnsi="Calisto MT"/>
          <w:sz w:val="20"/>
          <w:szCs w:val="20"/>
          <w:lang w:val="en-US"/>
        </w:rPr>
        <w:t xml:space="preserve"> judgments</w:t>
      </w:r>
      <w:r w:rsidR="004F06BF">
        <w:rPr>
          <w:rFonts w:ascii="Calisto MT" w:hAnsi="Calisto MT"/>
          <w:sz w:val="20"/>
          <w:szCs w:val="20"/>
          <w:lang w:val="en-US"/>
        </w:rPr>
        <w:t>.</w:t>
      </w:r>
      <w:r w:rsidR="00126B59">
        <w:rPr>
          <w:rStyle w:val="FootnoteReference"/>
          <w:rFonts w:ascii="Calisto MT" w:hAnsi="Calisto MT"/>
          <w:sz w:val="20"/>
          <w:szCs w:val="20"/>
          <w:lang w:val="en-US"/>
        </w:rPr>
        <w:footnoteReference w:id="9"/>
      </w:r>
      <w:r w:rsidR="00251857">
        <w:rPr>
          <w:rFonts w:ascii="Calisto MT" w:hAnsi="Calisto MT"/>
          <w:sz w:val="20"/>
          <w:szCs w:val="20"/>
          <w:lang w:val="en-US"/>
        </w:rPr>
        <w:t xml:space="preserve"> </w:t>
      </w:r>
      <w:r w:rsidR="004F06BF">
        <w:rPr>
          <w:rFonts w:ascii="Calisto MT" w:hAnsi="Calisto MT"/>
          <w:sz w:val="20"/>
          <w:szCs w:val="20"/>
          <w:lang w:val="en-US"/>
        </w:rPr>
        <w:t>S</w:t>
      </w:r>
      <w:r w:rsidR="00251857">
        <w:rPr>
          <w:rFonts w:ascii="Calisto MT" w:hAnsi="Calisto MT"/>
          <w:sz w:val="20"/>
          <w:szCs w:val="20"/>
          <w:lang w:val="en-US"/>
        </w:rPr>
        <w:t xml:space="preserve">ince conceptual contents become </w:t>
      </w:r>
      <w:r w:rsidR="001E0A4B">
        <w:rPr>
          <w:rFonts w:ascii="Calisto MT" w:hAnsi="Calisto MT"/>
          <w:sz w:val="20"/>
          <w:szCs w:val="20"/>
          <w:lang w:val="en-US"/>
        </w:rPr>
        <w:t>‘</w:t>
      </w:r>
      <w:r w:rsidR="00251857">
        <w:rPr>
          <w:rFonts w:ascii="Calisto MT" w:hAnsi="Calisto MT"/>
          <w:sz w:val="20"/>
          <w:szCs w:val="20"/>
          <w:lang w:val="en-US"/>
        </w:rPr>
        <w:t>progressively determined</w:t>
      </w:r>
      <w:r w:rsidR="001E0A4B">
        <w:rPr>
          <w:rFonts w:ascii="Calisto MT" w:hAnsi="Calisto MT"/>
          <w:sz w:val="20"/>
          <w:szCs w:val="20"/>
          <w:lang w:val="en-US"/>
        </w:rPr>
        <w:t>’</w:t>
      </w:r>
      <w:r w:rsidR="00251857">
        <w:rPr>
          <w:rFonts w:ascii="Calisto MT" w:hAnsi="Calisto MT"/>
          <w:sz w:val="20"/>
          <w:szCs w:val="20"/>
          <w:lang w:val="en-US"/>
        </w:rPr>
        <w:t xml:space="preserve"> by ruling out other contents </w:t>
      </w:r>
      <w:r w:rsidR="001E0A4B">
        <w:rPr>
          <w:rFonts w:ascii="Calisto MT" w:hAnsi="Calisto MT"/>
          <w:sz w:val="20"/>
          <w:szCs w:val="20"/>
          <w:lang w:val="en-US"/>
        </w:rPr>
        <w:t xml:space="preserve">that show up as </w:t>
      </w:r>
      <w:r w:rsidR="00251857" w:rsidRPr="0050410C">
        <w:rPr>
          <w:rFonts w:ascii="Calisto MT" w:hAnsi="Calisto MT"/>
          <w:i/>
          <w:sz w:val="20"/>
          <w:szCs w:val="20"/>
          <w:lang w:val="en-US"/>
        </w:rPr>
        <w:t>incompatible</w:t>
      </w:r>
      <w:r w:rsidR="00251857">
        <w:rPr>
          <w:rFonts w:ascii="Calisto MT" w:hAnsi="Calisto MT"/>
          <w:sz w:val="20"/>
          <w:szCs w:val="20"/>
          <w:lang w:val="en-US"/>
        </w:rPr>
        <w:t xml:space="preserve"> with them, this very practice amounts to a progressive </w:t>
      </w:r>
      <w:r w:rsidR="00251857" w:rsidRPr="001D4544">
        <w:rPr>
          <w:rFonts w:ascii="Calisto MT" w:hAnsi="Calisto MT"/>
          <w:i/>
          <w:sz w:val="20"/>
          <w:szCs w:val="20"/>
          <w:lang w:val="en-US"/>
        </w:rPr>
        <w:t>updating</w:t>
      </w:r>
      <w:r w:rsidR="00251857">
        <w:rPr>
          <w:rFonts w:ascii="Calisto MT" w:hAnsi="Calisto MT"/>
          <w:sz w:val="20"/>
          <w:szCs w:val="20"/>
          <w:lang w:val="en-US"/>
        </w:rPr>
        <w:t xml:space="preserve"> of commitments and beliefs undertaken by speakers. </w:t>
      </w:r>
      <w:r w:rsidR="0013591E">
        <w:rPr>
          <w:rFonts w:ascii="Calisto MT" w:hAnsi="Calisto MT"/>
          <w:sz w:val="20"/>
          <w:szCs w:val="20"/>
          <w:lang w:val="en-US"/>
        </w:rPr>
        <w:t xml:space="preserve">This suggests a parallel with theories of belief-revision. </w:t>
      </w:r>
      <w:r w:rsidR="00E92439">
        <w:rPr>
          <w:rFonts w:ascii="Calisto MT" w:hAnsi="Calisto MT"/>
          <w:sz w:val="20"/>
          <w:szCs w:val="20"/>
          <w:lang w:val="en-US"/>
        </w:rPr>
        <w:t xml:space="preserve">The chapter </w:t>
      </w:r>
      <w:r w:rsidR="00663BC1">
        <w:rPr>
          <w:rFonts w:ascii="Calisto MT" w:hAnsi="Calisto MT"/>
          <w:sz w:val="20"/>
          <w:szCs w:val="20"/>
          <w:lang w:val="en-US"/>
        </w:rPr>
        <w:t>ends with a</w:t>
      </w:r>
      <w:r w:rsidR="00EE38F7">
        <w:rPr>
          <w:rFonts w:ascii="Calisto MT" w:hAnsi="Calisto MT"/>
          <w:sz w:val="20"/>
          <w:szCs w:val="20"/>
          <w:lang w:val="en-US"/>
        </w:rPr>
        <w:t>n</w:t>
      </w:r>
      <w:r w:rsidR="00663BC1">
        <w:rPr>
          <w:rFonts w:ascii="Calisto MT" w:hAnsi="Calisto MT"/>
          <w:sz w:val="20"/>
          <w:szCs w:val="20"/>
          <w:lang w:val="en-US"/>
        </w:rPr>
        <w:t xml:space="preserve"> attempt </w:t>
      </w:r>
      <w:r w:rsidR="004F06BF">
        <w:rPr>
          <w:rFonts w:ascii="Calisto MT" w:hAnsi="Calisto MT"/>
          <w:sz w:val="20"/>
          <w:szCs w:val="20"/>
          <w:lang w:val="en-US"/>
        </w:rPr>
        <w:t xml:space="preserve">to emphasize </w:t>
      </w:r>
      <w:r w:rsidR="00E92439">
        <w:rPr>
          <w:rFonts w:ascii="Calisto MT" w:hAnsi="Calisto MT"/>
          <w:sz w:val="20"/>
          <w:szCs w:val="20"/>
          <w:lang w:val="en-US"/>
        </w:rPr>
        <w:t xml:space="preserve">the open problems of this </w:t>
      </w:r>
      <w:r w:rsidR="00251857">
        <w:rPr>
          <w:rFonts w:ascii="Calisto MT" w:hAnsi="Calisto MT"/>
          <w:sz w:val="20"/>
          <w:szCs w:val="20"/>
          <w:lang w:val="en-US"/>
        </w:rPr>
        <w:t xml:space="preserve">Hegelian </w:t>
      </w:r>
      <w:r w:rsidR="00E92439">
        <w:rPr>
          <w:rFonts w:ascii="Calisto MT" w:hAnsi="Calisto MT"/>
          <w:sz w:val="20"/>
          <w:szCs w:val="20"/>
          <w:lang w:val="en-US"/>
        </w:rPr>
        <w:t>enterprise</w:t>
      </w:r>
      <w:r w:rsidR="001366E4">
        <w:rPr>
          <w:rFonts w:ascii="Calisto MT" w:hAnsi="Calisto MT"/>
          <w:sz w:val="20"/>
          <w:szCs w:val="20"/>
          <w:lang w:val="en-US"/>
        </w:rPr>
        <w:t xml:space="preserve">, well summarized </w:t>
      </w:r>
      <w:r w:rsidR="00EE38F7">
        <w:rPr>
          <w:rFonts w:ascii="Calisto MT" w:hAnsi="Calisto MT"/>
          <w:sz w:val="20"/>
          <w:szCs w:val="20"/>
          <w:lang w:val="en-US"/>
        </w:rPr>
        <w:t xml:space="preserve">also </w:t>
      </w:r>
      <w:r w:rsidR="001366E4">
        <w:rPr>
          <w:rFonts w:ascii="Calisto MT" w:hAnsi="Calisto MT"/>
          <w:sz w:val="20"/>
          <w:szCs w:val="20"/>
          <w:lang w:val="en-US"/>
        </w:rPr>
        <w:t>in the</w:t>
      </w:r>
      <w:r w:rsidR="00EC15D1">
        <w:rPr>
          <w:rFonts w:ascii="Calisto MT" w:hAnsi="Calisto MT"/>
          <w:sz w:val="20"/>
          <w:szCs w:val="20"/>
          <w:lang w:val="en-US"/>
        </w:rPr>
        <w:t xml:space="preserve"> conclusion</w:t>
      </w:r>
      <w:r w:rsidR="00E92439">
        <w:rPr>
          <w:rFonts w:ascii="Calisto MT" w:hAnsi="Calisto MT"/>
          <w:sz w:val="20"/>
          <w:szCs w:val="20"/>
          <w:lang w:val="en-US"/>
        </w:rPr>
        <w:t>.</w:t>
      </w:r>
    </w:p>
    <w:p w14:paraId="732F24B1" w14:textId="18CCCE3C" w:rsidR="00E3172F" w:rsidRDefault="00BC376C" w:rsidP="0029253F">
      <w:pPr>
        <w:spacing w:after="0" w:line="240" w:lineRule="auto"/>
        <w:ind w:firstLine="397"/>
        <w:jc w:val="both"/>
        <w:rPr>
          <w:rFonts w:ascii="Calisto MT" w:hAnsi="Calisto MT"/>
          <w:sz w:val="20"/>
          <w:szCs w:val="20"/>
          <w:lang w:val="en-US"/>
        </w:rPr>
      </w:pPr>
      <w:r>
        <w:rPr>
          <w:rFonts w:ascii="Calisto MT" w:hAnsi="Calisto MT"/>
          <w:sz w:val="20"/>
          <w:szCs w:val="20"/>
          <w:lang w:val="en-US"/>
        </w:rPr>
        <w:t>D</w:t>
      </w:r>
      <w:r w:rsidR="00E3172F">
        <w:rPr>
          <w:rFonts w:ascii="Calisto MT" w:hAnsi="Calisto MT"/>
          <w:sz w:val="20"/>
          <w:szCs w:val="20"/>
          <w:lang w:val="en-US"/>
        </w:rPr>
        <w:t xml:space="preserve">espite original and innovative ways to </w:t>
      </w:r>
      <w:r w:rsidR="0029253F">
        <w:rPr>
          <w:rFonts w:ascii="Calisto MT" w:hAnsi="Calisto MT"/>
          <w:sz w:val="20"/>
          <w:szCs w:val="20"/>
          <w:lang w:val="en-US"/>
        </w:rPr>
        <w:t xml:space="preserve">introduce </w:t>
      </w:r>
      <w:r w:rsidR="00E3172F">
        <w:rPr>
          <w:rFonts w:ascii="Calisto MT" w:hAnsi="Calisto MT"/>
          <w:sz w:val="20"/>
          <w:szCs w:val="20"/>
          <w:lang w:val="en-US"/>
        </w:rPr>
        <w:t xml:space="preserve">and discuss normative inferentialism, </w:t>
      </w:r>
      <w:r>
        <w:rPr>
          <w:rFonts w:ascii="Calisto MT" w:hAnsi="Calisto MT"/>
          <w:sz w:val="20"/>
          <w:szCs w:val="20"/>
          <w:lang w:val="en-US"/>
        </w:rPr>
        <w:t xml:space="preserve">this book </w:t>
      </w:r>
      <w:r w:rsidR="00E3172F">
        <w:rPr>
          <w:rFonts w:ascii="Calisto MT" w:hAnsi="Calisto MT"/>
          <w:sz w:val="20"/>
          <w:szCs w:val="20"/>
          <w:lang w:val="en-US"/>
        </w:rPr>
        <w:t xml:space="preserve">is more in line with other </w:t>
      </w:r>
      <w:r w:rsidR="00D26F14">
        <w:rPr>
          <w:rFonts w:ascii="Calisto MT" w:hAnsi="Calisto MT"/>
          <w:sz w:val="20"/>
          <w:szCs w:val="20"/>
          <w:lang w:val="en-US"/>
        </w:rPr>
        <w:t xml:space="preserve">works </w:t>
      </w:r>
      <w:r w:rsidR="00E3172F">
        <w:rPr>
          <w:rFonts w:ascii="Calisto MT" w:hAnsi="Calisto MT"/>
          <w:sz w:val="20"/>
          <w:szCs w:val="20"/>
          <w:lang w:val="en-US"/>
        </w:rPr>
        <w:t>in identifying the main ax</w:t>
      </w:r>
      <w:r w:rsidR="00BE6C69">
        <w:rPr>
          <w:rFonts w:ascii="Calisto MT" w:hAnsi="Calisto MT"/>
          <w:sz w:val="20"/>
          <w:szCs w:val="20"/>
          <w:lang w:val="en-US"/>
        </w:rPr>
        <w:t>e</w:t>
      </w:r>
      <w:r w:rsidR="00E3172F">
        <w:rPr>
          <w:rFonts w:ascii="Calisto MT" w:hAnsi="Calisto MT"/>
          <w:sz w:val="20"/>
          <w:szCs w:val="20"/>
          <w:lang w:val="en-US"/>
        </w:rPr>
        <w:t xml:space="preserve">s of Brandom’s theory: a normative pragmatics that understands the game of giving and asking for reasons as the core of discursive practice; an inferential account of the conceptual contents </w:t>
      </w:r>
      <w:r w:rsidR="00E64BBF">
        <w:rPr>
          <w:rFonts w:ascii="Calisto MT" w:hAnsi="Calisto MT"/>
          <w:sz w:val="20"/>
          <w:szCs w:val="20"/>
          <w:lang w:val="en-US"/>
        </w:rPr>
        <w:t xml:space="preserve">mongered </w:t>
      </w:r>
      <w:r w:rsidR="00E3172F">
        <w:rPr>
          <w:rFonts w:ascii="Calisto MT" w:hAnsi="Calisto MT"/>
          <w:sz w:val="20"/>
          <w:szCs w:val="20"/>
          <w:lang w:val="en-US"/>
        </w:rPr>
        <w:t>by</w:t>
      </w:r>
      <w:r w:rsidR="00FA4D3B">
        <w:rPr>
          <w:rFonts w:ascii="Calisto MT" w:hAnsi="Calisto MT"/>
          <w:sz w:val="20"/>
          <w:szCs w:val="20"/>
          <w:lang w:val="en-US"/>
        </w:rPr>
        <w:t xml:space="preserve"> discursive practitioners</w:t>
      </w:r>
      <w:r w:rsidR="00E3172F">
        <w:rPr>
          <w:rFonts w:ascii="Calisto MT" w:hAnsi="Calisto MT"/>
          <w:sz w:val="20"/>
          <w:szCs w:val="20"/>
          <w:lang w:val="en-US"/>
        </w:rPr>
        <w:t>; and an expressivist conception of logic, language, and rationality.</w:t>
      </w:r>
      <w:r w:rsidR="00495149">
        <w:rPr>
          <w:rFonts w:ascii="Calisto MT" w:hAnsi="Calisto MT"/>
          <w:sz w:val="20"/>
          <w:szCs w:val="20"/>
          <w:lang w:val="en-US"/>
        </w:rPr>
        <w:t xml:space="preserve"> </w:t>
      </w:r>
      <w:r w:rsidR="00D5240C">
        <w:rPr>
          <w:rFonts w:ascii="Calisto MT" w:hAnsi="Calisto MT"/>
          <w:sz w:val="20"/>
          <w:szCs w:val="20"/>
          <w:lang w:val="en-US"/>
        </w:rPr>
        <w:t>But this presentation offers some interesting</w:t>
      </w:r>
      <w:r w:rsidR="00E64BBF">
        <w:rPr>
          <w:rFonts w:ascii="Calisto MT" w:hAnsi="Calisto MT"/>
          <w:sz w:val="20"/>
          <w:szCs w:val="20"/>
          <w:lang w:val="en-US"/>
        </w:rPr>
        <w:t xml:space="preserve"> </w:t>
      </w:r>
      <w:r w:rsidR="00443CB4">
        <w:rPr>
          <w:rFonts w:ascii="Calisto MT" w:hAnsi="Calisto MT"/>
          <w:sz w:val="20"/>
          <w:szCs w:val="20"/>
          <w:lang w:val="en-US"/>
        </w:rPr>
        <w:t xml:space="preserve">and original </w:t>
      </w:r>
      <w:r w:rsidR="00E64BBF">
        <w:rPr>
          <w:rFonts w:ascii="Calisto MT" w:hAnsi="Calisto MT"/>
          <w:sz w:val="20"/>
          <w:szCs w:val="20"/>
          <w:lang w:val="en-US"/>
        </w:rPr>
        <w:t>features</w:t>
      </w:r>
      <w:r w:rsidR="00D5240C">
        <w:rPr>
          <w:rFonts w:ascii="Calisto MT" w:hAnsi="Calisto MT"/>
          <w:sz w:val="20"/>
          <w:szCs w:val="20"/>
          <w:lang w:val="en-US"/>
        </w:rPr>
        <w:t xml:space="preserve">. </w:t>
      </w:r>
      <w:r w:rsidR="00495149">
        <w:rPr>
          <w:rFonts w:ascii="Calisto MT" w:hAnsi="Calisto MT"/>
          <w:sz w:val="20"/>
          <w:szCs w:val="20"/>
          <w:lang w:val="en-US"/>
        </w:rPr>
        <w:t xml:space="preserve">In particular, this reconstruction presents a </w:t>
      </w:r>
      <w:r w:rsidR="0013591E">
        <w:rPr>
          <w:rFonts w:ascii="Calisto MT" w:hAnsi="Calisto MT"/>
          <w:sz w:val="20"/>
          <w:szCs w:val="20"/>
          <w:lang w:val="en-US"/>
        </w:rPr>
        <w:t xml:space="preserve">sophisticated </w:t>
      </w:r>
      <w:r w:rsidR="00495149">
        <w:rPr>
          <w:rFonts w:ascii="Calisto MT" w:hAnsi="Calisto MT"/>
          <w:sz w:val="20"/>
          <w:szCs w:val="20"/>
          <w:lang w:val="en-US"/>
        </w:rPr>
        <w:t>understanding of Brandom’s expressivism, and rightly stresses the centrality of it for the ov</w:t>
      </w:r>
      <w:r w:rsidR="00347601">
        <w:rPr>
          <w:rFonts w:ascii="Calisto MT" w:hAnsi="Calisto MT"/>
          <w:sz w:val="20"/>
          <w:szCs w:val="20"/>
          <w:lang w:val="en-US"/>
        </w:rPr>
        <w:t xml:space="preserve">erall inferentialist enterprise: </w:t>
      </w:r>
    </w:p>
    <w:p w14:paraId="729F97F4" w14:textId="77777777" w:rsidR="00347601" w:rsidRDefault="00347601" w:rsidP="0029253F">
      <w:pPr>
        <w:spacing w:after="0" w:line="240" w:lineRule="auto"/>
        <w:ind w:firstLine="397"/>
        <w:jc w:val="both"/>
        <w:rPr>
          <w:rFonts w:ascii="Calisto MT" w:hAnsi="Calisto MT"/>
          <w:sz w:val="20"/>
          <w:szCs w:val="20"/>
          <w:lang w:val="en-US"/>
        </w:rPr>
      </w:pPr>
    </w:p>
    <w:p w14:paraId="6F955D01" w14:textId="6D5C2282" w:rsidR="00347601" w:rsidRPr="00F6774B" w:rsidRDefault="00762EC7" w:rsidP="0029253F">
      <w:pPr>
        <w:spacing w:after="0" w:line="240" w:lineRule="auto"/>
        <w:ind w:left="284"/>
        <w:jc w:val="both"/>
        <w:rPr>
          <w:rFonts w:ascii="Calisto MT" w:hAnsi="Calisto MT"/>
          <w:sz w:val="19"/>
          <w:szCs w:val="19"/>
          <w:lang w:val="en-US"/>
        </w:rPr>
      </w:pPr>
      <w:r>
        <w:rPr>
          <w:rFonts w:ascii="Calisto MT" w:hAnsi="Calisto MT"/>
          <w:sz w:val="19"/>
          <w:szCs w:val="19"/>
          <w:lang w:val="en-US"/>
        </w:rPr>
        <w:t>[…]</w:t>
      </w:r>
      <w:r w:rsidR="00347601" w:rsidRPr="00F6774B">
        <w:rPr>
          <w:rFonts w:ascii="Calisto MT" w:hAnsi="Calisto MT"/>
          <w:sz w:val="19"/>
          <w:szCs w:val="19"/>
          <w:lang w:val="en-US"/>
        </w:rPr>
        <w:t xml:space="preserve"> Brandom’s </w:t>
      </w:r>
      <w:r w:rsidR="00347601" w:rsidRPr="00F6774B">
        <w:rPr>
          <w:rFonts w:ascii="Calisto MT" w:hAnsi="Calisto MT"/>
          <w:i/>
          <w:sz w:val="19"/>
          <w:szCs w:val="19"/>
          <w:lang w:val="en-US"/>
        </w:rPr>
        <w:t>rational</w:t>
      </w:r>
      <w:r w:rsidR="00347601" w:rsidRPr="00F6774B">
        <w:rPr>
          <w:rFonts w:ascii="Calisto MT" w:hAnsi="Calisto MT"/>
          <w:sz w:val="19"/>
          <w:szCs w:val="19"/>
          <w:lang w:val="en-US"/>
        </w:rPr>
        <w:t xml:space="preserve"> expressivism is the thesis that the application of concepts is essentially a process of expression, consisting in making explicit what is implicit, in the sense of turning something that can only be </w:t>
      </w:r>
      <w:r w:rsidR="00347601" w:rsidRPr="00F6774B">
        <w:rPr>
          <w:rFonts w:ascii="Calisto MT" w:hAnsi="Calisto MT"/>
          <w:i/>
          <w:sz w:val="19"/>
          <w:szCs w:val="19"/>
          <w:lang w:val="en-US"/>
        </w:rPr>
        <w:t>done</w:t>
      </w:r>
      <w:r w:rsidR="00347601" w:rsidRPr="00F6774B">
        <w:rPr>
          <w:rFonts w:ascii="Calisto MT" w:hAnsi="Calisto MT"/>
          <w:sz w:val="19"/>
          <w:szCs w:val="19"/>
          <w:lang w:val="en-US"/>
        </w:rPr>
        <w:t xml:space="preserve"> into something that can also be </w:t>
      </w:r>
      <w:r w:rsidR="00347601" w:rsidRPr="00F6774B">
        <w:rPr>
          <w:rFonts w:ascii="Calisto MT" w:hAnsi="Calisto MT"/>
          <w:i/>
          <w:sz w:val="19"/>
          <w:szCs w:val="19"/>
          <w:lang w:val="en-US"/>
        </w:rPr>
        <w:t>said</w:t>
      </w:r>
      <w:r w:rsidR="00347601" w:rsidRPr="00F6774B">
        <w:rPr>
          <w:rFonts w:ascii="Calisto MT" w:hAnsi="Calisto MT"/>
          <w:sz w:val="19"/>
          <w:szCs w:val="19"/>
          <w:lang w:val="en-US"/>
        </w:rPr>
        <w:t xml:space="preserve"> (p. 8).</w:t>
      </w:r>
    </w:p>
    <w:p w14:paraId="501DE8D2" w14:textId="77777777" w:rsidR="00347601" w:rsidRDefault="00347601" w:rsidP="0029253F">
      <w:pPr>
        <w:spacing w:after="0" w:line="240" w:lineRule="auto"/>
        <w:ind w:firstLine="397"/>
        <w:jc w:val="both"/>
        <w:rPr>
          <w:rFonts w:ascii="Calisto MT" w:hAnsi="Calisto MT"/>
          <w:sz w:val="20"/>
          <w:szCs w:val="20"/>
          <w:lang w:val="en-US"/>
        </w:rPr>
      </w:pPr>
    </w:p>
    <w:p w14:paraId="2679AB10" w14:textId="5FEAFC8D" w:rsidR="00347601" w:rsidRDefault="00D26F14" w:rsidP="0029253F">
      <w:pPr>
        <w:spacing w:after="0" w:line="240" w:lineRule="auto"/>
        <w:jc w:val="both"/>
        <w:rPr>
          <w:rFonts w:ascii="Calisto MT" w:hAnsi="Calisto MT"/>
          <w:sz w:val="20"/>
          <w:szCs w:val="20"/>
          <w:lang w:val="en-US"/>
        </w:rPr>
      </w:pPr>
      <w:r>
        <w:rPr>
          <w:rFonts w:ascii="Calisto MT" w:hAnsi="Calisto MT"/>
          <w:sz w:val="20"/>
          <w:szCs w:val="20"/>
          <w:lang w:val="en-US"/>
        </w:rPr>
        <w:t>Furthermore, t</w:t>
      </w:r>
      <w:r w:rsidR="00F6774B">
        <w:rPr>
          <w:rFonts w:ascii="Calisto MT" w:hAnsi="Calisto MT"/>
          <w:sz w:val="20"/>
          <w:szCs w:val="20"/>
          <w:lang w:val="en-US"/>
        </w:rPr>
        <w:t>his understanding</w:t>
      </w:r>
      <w:r w:rsidR="00D5240C">
        <w:rPr>
          <w:rFonts w:ascii="Calisto MT" w:hAnsi="Calisto MT"/>
          <w:sz w:val="20"/>
          <w:szCs w:val="20"/>
          <w:lang w:val="en-US"/>
        </w:rPr>
        <w:t xml:space="preserve"> </w:t>
      </w:r>
      <w:r w:rsidR="00F6774B">
        <w:rPr>
          <w:rFonts w:ascii="Calisto MT" w:hAnsi="Calisto MT"/>
          <w:sz w:val="20"/>
          <w:szCs w:val="20"/>
          <w:lang w:val="en-US"/>
        </w:rPr>
        <w:t xml:space="preserve">greatly profits from the vantage point provided by Brandom in </w:t>
      </w:r>
      <w:r w:rsidR="000C76B0">
        <w:rPr>
          <w:rFonts w:ascii="Calisto MT" w:hAnsi="Calisto MT"/>
          <w:sz w:val="20"/>
          <w:szCs w:val="20"/>
          <w:lang w:val="en-US"/>
        </w:rPr>
        <w:t>BSD</w:t>
      </w:r>
      <w:r w:rsidR="00F6774B">
        <w:rPr>
          <w:rFonts w:ascii="Calisto MT" w:hAnsi="Calisto MT"/>
          <w:sz w:val="20"/>
          <w:szCs w:val="20"/>
          <w:lang w:val="en-US"/>
        </w:rPr>
        <w:t>, where meta-vocabularies</w:t>
      </w:r>
      <w:r w:rsidR="00C64D07">
        <w:rPr>
          <w:rFonts w:ascii="Calisto MT" w:hAnsi="Calisto MT"/>
          <w:sz w:val="20"/>
          <w:szCs w:val="20"/>
          <w:lang w:val="en-US"/>
        </w:rPr>
        <w:t xml:space="preserve"> and</w:t>
      </w:r>
      <w:r w:rsidR="00F6774B">
        <w:rPr>
          <w:rFonts w:ascii="Calisto MT" w:hAnsi="Calisto MT"/>
          <w:sz w:val="20"/>
          <w:szCs w:val="20"/>
          <w:lang w:val="en-US"/>
        </w:rPr>
        <w:t xml:space="preserve"> vocabularies are analyzed with a special focus </w:t>
      </w:r>
      <w:r w:rsidR="00D5240C">
        <w:rPr>
          <w:rFonts w:ascii="Calisto MT" w:hAnsi="Calisto MT"/>
          <w:sz w:val="20"/>
          <w:szCs w:val="20"/>
          <w:lang w:val="en-US"/>
        </w:rPr>
        <w:t xml:space="preserve">on </w:t>
      </w:r>
      <w:r w:rsidR="00F6774B">
        <w:rPr>
          <w:rFonts w:ascii="Calisto MT" w:hAnsi="Calisto MT"/>
          <w:sz w:val="20"/>
          <w:szCs w:val="20"/>
          <w:lang w:val="en-US"/>
        </w:rPr>
        <w:t>their expressive power</w:t>
      </w:r>
      <w:r w:rsidR="00522502">
        <w:rPr>
          <w:rFonts w:ascii="Calisto MT" w:hAnsi="Calisto MT"/>
          <w:sz w:val="20"/>
          <w:szCs w:val="20"/>
          <w:lang w:val="en-US"/>
        </w:rPr>
        <w:t xml:space="preserve"> and</w:t>
      </w:r>
      <w:r w:rsidR="00C64D07">
        <w:rPr>
          <w:rFonts w:ascii="Calisto MT" w:hAnsi="Calisto MT"/>
          <w:sz w:val="20"/>
          <w:szCs w:val="20"/>
          <w:lang w:val="en-US"/>
        </w:rPr>
        <w:t xml:space="preserve"> in connection with social practices</w:t>
      </w:r>
      <w:r w:rsidR="00F6774B">
        <w:rPr>
          <w:rFonts w:ascii="Calisto MT" w:hAnsi="Calisto MT"/>
          <w:sz w:val="20"/>
          <w:szCs w:val="20"/>
          <w:lang w:val="en-US"/>
        </w:rPr>
        <w:t xml:space="preserve">. </w:t>
      </w:r>
      <w:r w:rsidR="00D5240C">
        <w:rPr>
          <w:rFonts w:ascii="Calisto MT" w:hAnsi="Calisto MT"/>
          <w:sz w:val="20"/>
          <w:szCs w:val="20"/>
          <w:lang w:val="en-US"/>
        </w:rPr>
        <w:t>The way in which expressivism is worked out here provides more refined tools</w:t>
      </w:r>
      <w:r>
        <w:rPr>
          <w:rFonts w:ascii="Calisto MT" w:hAnsi="Calisto MT"/>
          <w:sz w:val="20"/>
          <w:szCs w:val="20"/>
          <w:lang w:val="en-US"/>
        </w:rPr>
        <w:t>,</w:t>
      </w:r>
      <w:r w:rsidR="00D5240C">
        <w:rPr>
          <w:rFonts w:ascii="Calisto MT" w:hAnsi="Calisto MT"/>
          <w:sz w:val="20"/>
          <w:szCs w:val="20"/>
          <w:lang w:val="en-US"/>
        </w:rPr>
        <w:t xml:space="preserve"> also in order to look back at </w:t>
      </w:r>
      <w:r w:rsidR="00167659">
        <w:rPr>
          <w:rFonts w:ascii="Calisto MT" w:hAnsi="Calisto MT"/>
          <w:sz w:val="20"/>
          <w:szCs w:val="20"/>
          <w:lang w:val="en-US"/>
        </w:rPr>
        <w:t>MIE</w:t>
      </w:r>
      <w:r>
        <w:rPr>
          <w:rFonts w:ascii="Calisto MT" w:hAnsi="Calisto MT"/>
          <w:sz w:val="20"/>
          <w:szCs w:val="20"/>
          <w:lang w:val="en-US"/>
        </w:rPr>
        <w:t>.</w:t>
      </w:r>
      <w:r w:rsidR="001B7755">
        <w:rPr>
          <w:rFonts w:ascii="Calisto MT" w:hAnsi="Calisto MT"/>
          <w:sz w:val="20"/>
          <w:szCs w:val="20"/>
          <w:lang w:val="en-US"/>
        </w:rPr>
        <w:t xml:space="preserve"> Turbanti claims </w:t>
      </w:r>
      <w:r w:rsidR="00BC376C">
        <w:rPr>
          <w:rFonts w:ascii="Calisto MT" w:hAnsi="Calisto MT"/>
          <w:sz w:val="20"/>
          <w:szCs w:val="20"/>
          <w:lang w:val="en-US"/>
        </w:rPr>
        <w:t xml:space="preserve">that </w:t>
      </w:r>
      <w:r w:rsidR="001B7755">
        <w:rPr>
          <w:rFonts w:ascii="Calisto MT" w:hAnsi="Calisto MT"/>
          <w:sz w:val="20"/>
          <w:szCs w:val="20"/>
          <w:lang w:val="en-US"/>
        </w:rPr>
        <w:t xml:space="preserve">the two books </w:t>
      </w:r>
      <w:r w:rsidR="00BC376C">
        <w:rPr>
          <w:rFonts w:ascii="Calisto MT" w:hAnsi="Calisto MT"/>
          <w:sz w:val="20"/>
          <w:szCs w:val="20"/>
          <w:lang w:val="en-US"/>
        </w:rPr>
        <w:t xml:space="preserve">are connected </w:t>
      </w:r>
      <w:r w:rsidR="001B7755">
        <w:rPr>
          <w:rFonts w:ascii="Calisto MT" w:hAnsi="Calisto MT"/>
          <w:sz w:val="20"/>
          <w:szCs w:val="20"/>
          <w:lang w:val="en-US"/>
        </w:rPr>
        <w:t xml:space="preserve">in a </w:t>
      </w:r>
      <w:r w:rsidR="00BC376C">
        <w:rPr>
          <w:rFonts w:ascii="Calisto MT" w:hAnsi="Calisto MT"/>
          <w:sz w:val="20"/>
          <w:szCs w:val="20"/>
          <w:lang w:val="en-US"/>
        </w:rPr>
        <w:t>tighter w</w:t>
      </w:r>
      <w:r w:rsidR="001B7755">
        <w:rPr>
          <w:rFonts w:ascii="Calisto MT" w:hAnsi="Calisto MT"/>
          <w:sz w:val="20"/>
          <w:szCs w:val="20"/>
          <w:lang w:val="en-US"/>
        </w:rPr>
        <w:t xml:space="preserve">ay than Brandom himself </w:t>
      </w:r>
      <w:r w:rsidR="00A257E1">
        <w:rPr>
          <w:rFonts w:ascii="Calisto MT" w:hAnsi="Calisto MT"/>
          <w:sz w:val="20"/>
          <w:szCs w:val="20"/>
          <w:lang w:val="en-US"/>
        </w:rPr>
        <w:t>believes</w:t>
      </w:r>
      <w:r w:rsidR="00D5240C">
        <w:rPr>
          <w:rFonts w:ascii="Calisto MT" w:hAnsi="Calisto MT"/>
          <w:sz w:val="20"/>
          <w:szCs w:val="20"/>
          <w:lang w:val="en-US"/>
        </w:rPr>
        <w:t xml:space="preserve">. </w:t>
      </w:r>
      <w:r w:rsidR="001B7755">
        <w:rPr>
          <w:rFonts w:ascii="Calisto MT" w:hAnsi="Calisto MT"/>
          <w:sz w:val="20"/>
          <w:szCs w:val="20"/>
          <w:lang w:val="en-US"/>
        </w:rPr>
        <w:t>He claims that</w:t>
      </w:r>
      <w:r w:rsidR="005B1ACF">
        <w:rPr>
          <w:rFonts w:ascii="Calisto MT" w:hAnsi="Calisto MT"/>
          <w:sz w:val="20"/>
          <w:szCs w:val="20"/>
          <w:lang w:val="en-US"/>
        </w:rPr>
        <w:t xml:space="preserve"> AP</w:t>
      </w:r>
      <w:r w:rsidR="001B7755">
        <w:rPr>
          <w:rFonts w:ascii="Calisto MT" w:hAnsi="Calisto MT"/>
          <w:sz w:val="20"/>
          <w:szCs w:val="20"/>
          <w:lang w:val="en-US"/>
        </w:rPr>
        <w:t xml:space="preserve"> </w:t>
      </w:r>
      <w:r w:rsidR="0055186D">
        <w:rPr>
          <w:rFonts w:ascii="Calisto MT" w:hAnsi="Calisto MT"/>
          <w:sz w:val="20"/>
          <w:szCs w:val="20"/>
          <w:lang w:val="en-US"/>
        </w:rPr>
        <w:t>is “necessarily required in order to appreciate Brandom’s later work in the philosophy of language” (p. 10). From this point of view</w:t>
      </w:r>
      <w:r w:rsidR="00D5240C">
        <w:rPr>
          <w:rFonts w:ascii="Calisto MT" w:hAnsi="Calisto MT"/>
          <w:sz w:val="20"/>
          <w:szCs w:val="20"/>
          <w:lang w:val="en-US"/>
        </w:rPr>
        <w:t xml:space="preserve">, </w:t>
      </w:r>
      <w:proofErr w:type="spellStart"/>
      <w:r w:rsidR="00D5240C">
        <w:rPr>
          <w:rFonts w:ascii="Calisto MT" w:hAnsi="Calisto MT"/>
          <w:sz w:val="20"/>
          <w:szCs w:val="20"/>
          <w:lang w:val="en-US"/>
        </w:rPr>
        <w:t>Turbanti’s</w:t>
      </w:r>
      <w:proofErr w:type="spellEnd"/>
      <w:r w:rsidR="00D5240C">
        <w:rPr>
          <w:rFonts w:ascii="Calisto MT" w:hAnsi="Calisto MT"/>
          <w:sz w:val="20"/>
          <w:szCs w:val="20"/>
          <w:lang w:val="en-US"/>
        </w:rPr>
        <w:t xml:space="preserve"> </w:t>
      </w:r>
      <w:r w:rsidR="00483C1A">
        <w:rPr>
          <w:rFonts w:ascii="Calisto MT" w:hAnsi="Calisto MT"/>
          <w:sz w:val="20"/>
          <w:szCs w:val="20"/>
          <w:lang w:val="en-US"/>
        </w:rPr>
        <w:t xml:space="preserve">combined </w:t>
      </w:r>
      <w:r w:rsidR="00D5240C">
        <w:rPr>
          <w:rFonts w:ascii="Calisto MT" w:hAnsi="Calisto MT"/>
          <w:sz w:val="20"/>
          <w:szCs w:val="20"/>
          <w:lang w:val="en-US"/>
        </w:rPr>
        <w:t>presentation is a substantial improvement</w:t>
      </w:r>
      <w:r>
        <w:rPr>
          <w:rFonts w:ascii="Calisto MT" w:hAnsi="Calisto MT"/>
          <w:sz w:val="20"/>
          <w:szCs w:val="20"/>
          <w:lang w:val="en-US"/>
        </w:rPr>
        <w:t>. In fact,</w:t>
      </w:r>
      <w:r w:rsidR="004A1893">
        <w:rPr>
          <w:rFonts w:ascii="Calisto MT" w:hAnsi="Calisto MT"/>
          <w:sz w:val="20"/>
          <w:szCs w:val="20"/>
          <w:lang w:val="en-US"/>
        </w:rPr>
        <w:t xml:space="preserve"> according to this reading expressivism can be seen as </w:t>
      </w:r>
      <w:r w:rsidR="004E1B99">
        <w:rPr>
          <w:rFonts w:ascii="Calisto MT" w:hAnsi="Calisto MT"/>
          <w:sz w:val="20"/>
          <w:szCs w:val="20"/>
          <w:lang w:val="en-US"/>
        </w:rPr>
        <w:t xml:space="preserve">a </w:t>
      </w:r>
      <w:r w:rsidR="004A1893">
        <w:rPr>
          <w:rFonts w:ascii="Calisto MT" w:hAnsi="Calisto MT"/>
          <w:sz w:val="20"/>
          <w:szCs w:val="20"/>
          <w:lang w:val="en-US"/>
        </w:rPr>
        <w:t xml:space="preserve">“unitary </w:t>
      </w:r>
      <w:r w:rsidR="00DF36B0">
        <w:rPr>
          <w:rFonts w:ascii="Calisto MT" w:hAnsi="Calisto MT"/>
          <w:sz w:val="20"/>
          <w:szCs w:val="20"/>
          <w:lang w:val="en-US"/>
        </w:rPr>
        <w:t>perspective</w:t>
      </w:r>
      <w:r w:rsidR="004A1893">
        <w:rPr>
          <w:rFonts w:ascii="Calisto MT" w:hAnsi="Calisto MT"/>
          <w:sz w:val="20"/>
          <w:szCs w:val="20"/>
          <w:lang w:val="en-US"/>
        </w:rPr>
        <w:t>”</w:t>
      </w:r>
      <w:r w:rsidR="00DF36B0">
        <w:rPr>
          <w:rFonts w:ascii="Calisto MT" w:hAnsi="Calisto MT"/>
          <w:sz w:val="20"/>
          <w:szCs w:val="20"/>
          <w:lang w:val="en-US"/>
        </w:rPr>
        <w:t xml:space="preserve"> from which BSD and MIE </w:t>
      </w:r>
      <w:r w:rsidR="00881223">
        <w:rPr>
          <w:rFonts w:ascii="Calisto MT" w:hAnsi="Calisto MT"/>
          <w:sz w:val="20"/>
          <w:szCs w:val="20"/>
          <w:lang w:val="en-US"/>
        </w:rPr>
        <w:t>“</w:t>
      </w:r>
      <w:r w:rsidR="00DF36B0">
        <w:rPr>
          <w:rFonts w:ascii="Calisto MT" w:hAnsi="Calisto MT"/>
          <w:sz w:val="20"/>
          <w:szCs w:val="20"/>
          <w:lang w:val="en-US"/>
        </w:rPr>
        <w:t>can be seen as part of the very same philosophical enterprise” (p. 10)</w:t>
      </w:r>
      <w:r w:rsidR="00D5240C">
        <w:rPr>
          <w:rFonts w:ascii="Calisto MT" w:hAnsi="Calisto MT"/>
          <w:sz w:val="20"/>
          <w:szCs w:val="20"/>
          <w:lang w:val="en-US"/>
        </w:rPr>
        <w:t>.</w:t>
      </w:r>
      <w:r w:rsidR="008366E2">
        <w:rPr>
          <w:rFonts w:ascii="Calisto MT" w:hAnsi="Calisto MT"/>
          <w:sz w:val="20"/>
          <w:szCs w:val="20"/>
          <w:lang w:val="en-US"/>
        </w:rPr>
        <w:t xml:space="preserve"> This </w:t>
      </w:r>
      <w:r w:rsidR="00336269">
        <w:rPr>
          <w:rFonts w:ascii="Calisto MT" w:hAnsi="Calisto MT"/>
          <w:sz w:val="20"/>
          <w:szCs w:val="20"/>
          <w:lang w:val="en-US"/>
        </w:rPr>
        <w:t xml:space="preserve">focus on expressivism is </w:t>
      </w:r>
      <w:r w:rsidR="00464979">
        <w:rPr>
          <w:rFonts w:ascii="Calisto MT" w:hAnsi="Calisto MT"/>
          <w:sz w:val="20"/>
          <w:szCs w:val="20"/>
          <w:lang w:val="en-US"/>
        </w:rPr>
        <w:t xml:space="preserve">also </w:t>
      </w:r>
      <w:r w:rsidR="00336269">
        <w:rPr>
          <w:rFonts w:ascii="Calisto MT" w:hAnsi="Calisto MT"/>
          <w:sz w:val="20"/>
          <w:szCs w:val="20"/>
          <w:lang w:val="en-US"/>
        </w:rPr>
        <w:t>very important since it is</w:t>
      </w:r>
      <w:r w:rsidR="00D6652A">
        <w:rPr>
          <w:rFonts w:ascii="Calisto MT" w:hAnsi="Calisto MT"/>
          <w:sz w:val="20"/>
          <w:szCs w:val="20"/>
          <w:lang w:val="en-US"/>
        </w:rPr>
        <w:t xml:space="preserve"> in general</w:t>
      </w:r>
      <w:r>
        <w:rPr>
          <w:rFonts w:ascii="Calisto MT" w:hAnsi="Calisto MT"/>
          <w:sz w:val="20"/>
          <w:szCs w:val="20"/>
          <w:lang w:val="en-US"/>
        </w:rPr>
        <w:t>,</w:t>
      </w:r>
      <w:r w:rsidR="00D6652A">
        <w:rPr>
          <w:rFonts w:ascii="Calisto MT" w:hAnsi="Calisto MT"/>
          <w:sz w:val="20"/>
          <w:szCs w:val="20"/>
          <w:lang w:val="en-US"/>
        </w:rPr>
        <w:t xml:space="preserve"> and despite its relevance,</w:t>
      </w:r>
      <w:r w:rsidR="00336269">
        <w:rPr>
          <w:rFonts w:ascii="Calisto MT" w:hAnsi="Calisto MT"/>
          <w:sz w:val="20"/>
          <w:szCs w:val="20"/>
          <w:lang w:val="en-US"/>
        </w:rPr>
        <w:t xml:space="preserve"> the less understood </w:t>
      </w:r>
      <w:r w:rsidR="00D6652A">
        <w:rPr>
          <w:rFonts w:ascii="Calisto MT" w:hAnsi="Calisto MT"/>
          <w:sz w:val="20"/>
          <w:szCs w:val="20"/>
          <w:lang w:val="en-US"/>
        </w:rPr>
        <w:t xml:space="preserve">and appreciated </w:t>
      </w:r>
      <w:r w:rsidR="00336269">
        <w:rPr>
          <w:rFonts w:ascii="Calisto MT" w:hAnsi="Calisto MT"/>
          <w:sz w:val="20"/>
          <w:szCs w:val="20"/>
          <w:lang w:val="en-US"/>
        </w:rPr>
        <w:t>part of Brandom’s proposal</w:t>
      </w:r>
      <w:r w:rsidR="007738FF">
        <w:rPr>
          <w:rFonts w:ascii="Calisto MT" w:hAnsi="Calisto MT"/>
          <w:sz w:val="20"/>
          <w:szCs w:val="20"/>
          <w:lang w:val="en-US"/>
        </w:rPr>
        <w:t>, and this nice presentation may surely be of help to the reader.</w:t>
      </w:r>
    </w:p>
    <w:p w14:paraId="24A4586F" w14:textId="77777777" w:rsidR="0058732B" w:rsidRDefault="0058732B" w:rsidP="0029253F">
      <w:pPr>
        <w:spacing w:after="0" w:line="240" w:lineRule="auto"/>
        <w:jc w:val="both"/>
        <w:rPr>
          <w:rFonts w:ascii="Calisto MT" w:hAnsi="Calisto MT"/>
          <w:sz w:val="20"/>
          <w:szCs w:val="20"/>
          <w:lang w:val="en-US"/>
        </w:rPr>
      </w:pPr>
    </w:p>
    <w:p w14:paraId="1588D413" w14:textId="24EE0646" w:rsidR="00C378AE" w:rsidRPr="00D1593E" w:rsidRDefault="0058732B" w:rsidP="0029253F">
      <w:pPr>
        <w:spacing w:after="0" w:line="240" w:lineRule="auto"/>
        <w:jc w:val="both"/>
        <w:rPr>
          <w:rFonts w:ascii="Calisto MT" w:hAnsi="Calisto MT"/>
        </w:rPr>
      </w:pPr>
      <w:r w:rsidRPr="00D1593E">
        <w:rPr>
          <w:rFonts w:ascii="Calisto MT" w:hAnsi="Calisto MT"/>
          <w:i/>
          <w:sz w:val="20"/>
          <w:szCs w:val="20"/>
        </w:rPr>
        <w:t xml:space="preserve">University of Cagliari                  </w:t>
      </w:r>
      <w:r w:rsidRPr="00D1593E">
        <w:rPr>
          <w:rFonts w:ascii="Calisto MT" w:hAnsi="Calisto MT"/>
          <w:smallCaps/>
          <w:sz w:val="20"/>
          <w:szCs w:val="20"/>
        </w:rPr>
        <w:t xml:space="preserve">                                                                                 Pietro Salis</w:t>
      </w:r>
      <w:r w:rsidR="00D1593E" w:rsidRPr="00D1593E">
        <w:rPr>
          <w:rFonts w:ascii="Calisto MT" w:hAnsi="Calisto MT"/>
          <w:smallCaps/>
          <w:sz w:val="20"/>
          <w:szCs w:val="20"/>
        </w:rPr>
        <w:t xml:space="preserve"> </w:t>
      </w:r>
    </w:p>
    <w:sectPr w:rsidR="00C378AE" w:rsidRPr="00D1593E" w:rsidSect="000842B5">
      <w:pgSz w:w="11906" w:h="16838"/>
      <w:pgMar w:top="2665" w:right="2552" w:bottom="2552"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EDC3" w14:textId="77777777" w:rsidR="006E4284" w:rsidRDefault="006E4284" w:rsidP="002507CA">
      <w:pPr>
        <w:spacing w:after="0" w:line="240" w:lineRule="auto"/>
      </w:pPr>
      <w:r>
        <w:separator/>
      </w:r>
    </w:p>
  </w:endnote>
  <w:endnote w:type="continuationSeparator" w:id="0">
    <w:p w14:paraId="5A8A64EB" w14:textId="77777777" w:rsidR="006E4284" w:rsidRDefault="006E4284" w:rsidP="0025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C1ADA" w14:textId="77777777" w:rsidR="006E4284" w:rsidRDefault="006E4284" w:rsidP="002507CA">
      <w:pPr>
        <w:spacing w:after="0" w:line="240" w:lineRule="auto"/>
      </w:pPr>
      <w:r>
        <w:separator/>
      </w:r>
    </w:p>
  </w:footnote>
  <w:footnote w:type="continuationSeparator" w:id="0">
    <w:p w14:paraId="4E1739CE" w14:textId="77777777" w:rsidR="006E4284" w:rsidRDefault="006E4284" w:rsidP="002507CA">
      <w:pPr>
        <w:spacing w:after="0" w:line="240" w:lineRule="auto"/>
      </w:pPr>
      <w:r>
        <w:continuationSeparator/>
      </w:r>
    </w:p>
  </w:footnote>
  <w:footnote w:id="1">
    <w:p w14:paraId="456EF963" w14:textId="3342C613" w:rsidR="002507CA" w:rsidRPr="00983063" w:rsidRDefault="002507CA" w:rsidP="002507CA">
      <w:pPr>
        <w:pStyle w:val="FootnoteText"/>
        <w:jc w:val="both"/>
        <w:rPr>
          <w:rFonts w:ascii="Calisto MT" w:hAnsi="Calisto MT"/>
          <w:sz w:val="18"/>
          <w:szCs w:val="18"/>
          <w:lang w:val="en-US"/>
        </w:rPr>
      </w:pPr>
      <w:r w:rsidRPr="00983063">
        <w:rPr>
          <w:rStyle w:val="FootnoteReference"/>
          <w:rFonts w:ascii="Calisto MT" w:hAnsi="Calisto MT"/>
          <w:sz w:val="18"/>
          <w:szCs w:val="18"/>
        </w:rPr>
        <w:footnoteRef/>
      </w:r>
      <w:r w:rsidRPr="00983063">
        <w:rPr>
          <w:rFonts w:ascii="Calisto MT" w:hAnsi="Calisto MT"/>
          <w:sz w:val="18"/>
          <w:szCs w:val="18"/>
          <w:lang w:val="en-US"/>
        </w:rPr>
        <w:t xml:space="preserve"> Brandom, R.B. 2008, </w:t>
      </w:r>
      <w:r w:rsidRPr="00983063">
        <w:rPr>
          <w:rFonts w:ascii="Calisto MT" w:hAnsi="Calisto MT"/>
          <w:i/>
          <w:sz w:val="18"/>
          <w:szCs w:val="18"/>
          <w:lang w:val="en-US"/>
        </w:rPr>
        <w:t>Between Saying and Doing</w:t>
      </w:r>
      <w:r w:rsidRPr="00983063">
        <w:rPr>
          <w:rFonts w:ascii="Calisto MT" w:hAnsi="Calisto MT"/>
          <w:sz w:val="18"/>
          <w:szCs w:val="18"/>
          <w:lang w:val="en-US"/>
        </w:rPr>
        <w:t xml:space="preserve">, Oxford: Oxford University Press; Brandom’s reading of Hegel’s </w:t>
      </w:r>
      <w:r w:rsidRPr="00983063">
        <w:rPr>
          <w:rFonts w:ascii="Calisto MT" w:hAnsi="Calisto MT"/>
          <w:i/>
          <w:sz w:val="18"/>
          <w:szCs w:val="18"/>
          <w:lang w:val="en-US"/>
        </w:rPr>
        <w:t>Phenomenology of Spirit</w:t>
      </w:r>
      <w:r w:rsidRPr="00983063">
        <w:rPr>
          <w:rFonts w:ascii="Calisto MT" w:hAnsi="Calisto MT"/>
          <w:sz w:val="18"/>
          <w:szCs w:val="18"/>
          <w:lang w:val="en-US"/>
        </w:rPr>
        <w:t>, can be found</w:t>
      </w:r>
      <w:r w:rsidR="00AC0EB3" w:rsidRPr="00983063">
        <w:rPr>
          <w:rFonts w:ascii="Calisto MT" w:hAnsi="Calisto MT"/>
          <w:sz w:val="18"/>
          <w:szCs w:val="18"/>
          <w:lang w:val="en-US"/>
        </w:rPr>
        <w:t xml:space="preserve"> in </w:t>
      </w:r>
      <w:r w:rsidRPr="00983063">
        <w:rPr>
          <w:rFonts w:ascii="Calisto MT" w:hAnsi="Calisto MT"/>
          <w:i/>
          <w:sz w:val="18"/>
          <w:szCs w:val="18"/>
          <w:lang w:val="en-US"/>
        </w:rPr>
        <w:t>A Spirit of Trust</w:t>
      </w:r>
      <w:r w:rsidRPr="00983063">
        <w:rPr>
          <w:rFonts w:ascii="Calisto MT" w:hAnsi="Calisto MT"/>
          <w:sz w:val="18"/>
          <w:szCs w:val="18"/>
          <w:lang w:val="en-US"/>
        </w:rPr>
        <w:t xml:space="preserve">, online: </w:t>
      </w:r>
      <w:hyperlink r:id="rId1" w:history="1">
        <w:r w:rsidR="005A6278" w:rsidRPr="005A6278">
          <w:rPr>
            <w:rStyle w:val="Hyperlink"/>
            <w:rFonts w:ascii="Calisto MT" w:hAnsi="Calisto MT"/>
            <w:sz w:val="18"/>
            <w:szCs w:val="18"/>
            <w:lang w:val="en-US"/>
          </w:rPr>
          <w:t>http://www.pitt.edu/~brandom/spirit_of_trust_2014.html</w:t>
        </w:r>
      </w:hyperlink>
      <w:r w:rsidR="005A6278">
        <w:rPr>
          <w:rFonts w:ascii="Calisto MT" w:hAnsi="Calisto MT"/>
          <w:sz w:val="18"/>
          <w:szCs w:val="18"/>
          <w:lang w:val="en-US"/>
        </w:rPr>
        <w:t xml:space="preserve"> </w:t>
      </w:r>
    </w:p>
  </w:footnote>
  <w:footnote w:id="2">
    <w:p w14:paraId="4D621674" w14:textId="77777777" w:rsidR="00223F4C" w:rsidRPr="00223F4C" w:rsidRDefault="00223F4C" w:rsidP="00223F4C">
      <w:pPr>
        <w:pStyle w:val="FootnoteText"/>
        <w:jc w:val="both"/>
        <w:rPr>
          <w:rFonts w:ascii="Calisto MT" w:hAnsi="Calisto MT" w:cs="Times New Roman"/>
          <w:sz w:val="18"/>
          <w:szCs w:val="18"/>
          <w:lang w:val="en-US"/>
        </w:rPr>
      </w:pPr>
      <w:r w:rsidRPr="00983063">
        <w:rPr>
          <w:rStyle w:val="FootnoteReference"/>
          <w:rFonts w:ascii="Calisto MT" w:hAnsi="Calisto MT" w:cs="Times New Roman"/>
          <w:sz w:val="18"/>
          <w:szCs w:val="18"/>
        </w:rPr>
        <w:footnoteRef/>
      </w:r>
      <w:r w:rsidRPr="00983063">
        <w:rPr>
          <w:rFonts w:ascii="Calisto MT" w:hAnsi="Calisto MT" w:cs="Times New Roman"/>
          <w:sz w:val="18"/>
          <w:szCs w:val="18"/>
          <w:lang w:val="en-US"/>
        </w:rPr>
        <w:t xml:space="preserve"> Peregrin, J. 2014, </w:t>
      </w:r>
      <w:r w:rsidRPr="00983063">
        <w:rPr>
          <w:rFonts w:ascii="Calisto MT" w:hAnsi="Calisto MT" w:cs="Times New Roman"/>
          <w:i/>
          <w:sz w:val="18"/>
          <w:szCs w:val="18"/>
          <w:lang w:val="en-US"/>
        </w:rPr>
        <w:t>Inferentialism. Why Rules Matter</w:t>
      </w:r>
      <w:r w:rsidRPr="005A6278">
        <w:rPr>
          <w:rFonts w:ascii="Calisto MT" w:hAnsi="Calisto MT" w:cs="Times New Roman"/>
          <w:sz w:val="18"/>
          <w:szCs w:val="18"/>
          <w:lang w:val="en-US"/>
        </w:rPr>
        <w:t>, Basingstoke</w:t>
      </w:r>
      <w:r w:rsidRPr="00983063">
        <w:rPr>
          <w:rFonts w:ascii="Calisto MT" w:hAnsi="Calisto MT" w:cs="Times New Roman"/>
          <w:sz w:val="18"/>
          <w:szCs w:val="18"/>
          <w:lang w:val="en-US"/>
        </w:rPr>
        <w:t xml:space="preserve">: Palgrave </w:t>
      </w:r>
      <w:proofErr w:type="gramStart"/>
      <w:r w:rsidRPr="00983063">
        <w:rPr>
          <w:rFonts w:ascii="Calisto MT" w:hAnsi="Calisto MT" w:cs="Times New Roman"/>
          <w:sz w:val="18"/>
          <w:szCs w:val="18"/>
          <w:lang w:val="en-US"/>
        </w:rPr>
        <w:t>Macmillan.</w:t>
      </w:r>
      <w:proofErr w:type="gramEnd"/>
    </w:p>
  </w:footnote>
  <w:footnote w:id="3">
    <w:p w14:paraId="47044D3C" w14:textId="27775672" w:rsidR="002D73E4" w:rsidRPr="00894E82" w:rsidRDefault="002D73E4" w:rsidP="009A6398">
      <w:pPr>
        <w:pStyle w:val="FootnoteText"/>
        <w:jc w:val="both"/>
        <w:rPr>
          <w:rFonts w:ascii="Calisto MT" w:hAnsi="Calisto MT"/>
          <w:color w:val="FF0000"/>
          <w:sz w:val="18"/>
          <w:szCs w:val="18"/>
          <w:lang w:val="en-US"/>
        </w:rPr>
      </w:pPr>
      <w:r w:rsidRPr="00B90B70">
        <w:rPr>
          <w:rStyle w:val="FootnoteReference"/>
          <w:rFonts w:ascii="Calisto MT" w:hAnsi="Calisto MT"/>
          <w:sz w:val="18"/>
          <w:szCs w:val="18"/>
        </w:rPr>
        <w:footnoteRef/>
      </w:r>
      <w:r w:rsidRPr="00B90B70">
        <w:rPr>
          <w:rFonts w:ascii="Calisto MT" w:hAnsi="Calisto MT"/>
          <w:sz w:val="18"/>
          <w:szCs w:val="18"/>
          <w:lang w:val="en-US"/>
        </w:rPr>
        <w:t xml:space="preserve"> This idea of beginning with sapience is shared with </w:t>
      </w:r>
      <w:r w:rsidR="00AA3469">
        <w:rPr>
          <w:rFonts w:ascii="Calisto MT" w:hAnsi="Calisto MT"/>
          <w:sz w:val="18"/>
          <w:szCs w:val="18"/>
          <w:lang w:val="en-US"/>
        </w:rPr>
        <w:t xml:space="preserve">Jeremy </w:t>
      </w:r>
      <w:r w:rsidRPr="00B90B70">
        <w:rPr>
          <w:rFonts w:ascii="Calisto MT" w:hAnsi="Calisto MT"/>
          <w:sz w:val="18"/>
          <w:szCs w:val="18"/>
          <w:lang w:val="en-US"/>
        </w:rPr>
        <w:t xml:space="preserve">Wanderer’s book. Cf. Wanderer, J. 2008, </w:t>
      </w:r>
      <w:r w:rsidRPr="00B90B70">
        <w:rPr>
          <w:rFonts w:ascii="Calisto MT" w:hAnsi="Calisto MT"/>
          <w:i/>
          <w:sz w:val="18"/>
          <w:szCs w:val="18"/>
          <w:lang w:val="en-US"/>
        </w:rPr>
        <w:t>Robert Brandom</w:t>
      </w:r>
      <w:r w:rsidR="000130CD" w:rsidRPr="00B90B70">
        <w:rPr>
          <w:rFonts w:ascii="Calisto MT" w:hAnsi="Calisto MT"/>
          <w:sz w:val="18"/>
          <w:szCs w:val="18"/>
          <w:lang w:val="en-US"/>
        </w:rPr>
        <w:t xml:space="preserve">, </w:t>
      </w:r>
      <w:proofErr w:type="spellStart"/>
      <w:r w:rsidR="000130CD" w:rsidRPr="00B90B70">
        <w:rPr>
          <w:rFonts w:ascii="Calisto MT" w:hAnsi="Calisto MT"/>
          <w:sz w:val="18"/>
          <w:szCs w:val="18"/>
          <w:lang w:val="en-US"/>
        </w:rPr>
        <w:t>Stokesfield</w:t>
      </w:r>
      <w:proofErr w:type="spellEnd"/>
      <w:r w:rsidR="000130CD" w:rsidRPr="00B90B70">
        <w:rPr>
          <w:rFonts w:ascii="Calisto MT" w:hAnsi="Calisto MT"/>
          <w:sz w:val="18"/>
          <w:szCs w:val="18"/>
          <w:lang w:val="en-US"/>
        </w:rPr>
        <w:t xml:space="preserve">: </w:t>
      </w:r>
      <w:r w:rsidR="000130CD" w:rsidRPr="00514676">
        <w:rPr>
          <w:rFonts w:ascii="Calisto MT" w:hAnsi="Calisto MT"/>
          <w:sz w:val="18"/>
          <w:szCs w:val="18"/>
          <w:lang w:val="en-US"/>
        </w:rPr>
        <w:t>Acumen.</w:t>
      </w:r>
    </w:p>
  </w:footnote>
  <w:footnote w:id="4">
    <w:p w14:paraId="5C3A9C91" w14:textId="753E0FAF" w:rsidR="00EE359E" w:rsidRPr="00EE359E" w:rsidRDefault="00EE359E" w:rsidP="00EE359E">
      <w:pPr>
        <w:pStyle w:val="FootnoteText"/>
        <w:jc w:val="both"/>
        <w:rPr>
          <w:rFonts w:ascii="Calisto MT" w:hAnsi="Calisto MT"/>
          <w:sz w:val="18"/>
          <w:szCs w:val="18"/>
          <w:lang w:val="en-US"/>
        </w:rPr>
      </w:pPr>
      <w:r w:rsidRPr="00EE359E">
        <w:rPr>
          <w:rStyle w:val="FootnoteReference"/>
          <w:rFonts w:ascii="Calisto MT" w:hAnsi="Calisto MT"/>
          <w:sz w:val="18"/>
          <w:szCs w:val="18"/>
        </w:rPr>
        <w:footnoteRef/>
      </w:r>
      <w:r w:rsidRPr="00EE359E">
        <w:rPr>
          <w:rFonts w:ascii="Calisto MT" w:hAnsi="Calisto MT"/>
          <w:sz w:val="18"/>
          <w:szCs w:val="18"/>
          <w:lang w:val="en-US"/>
        </w:rPr>
        <w:t xml:space="preserve"> </w:t>
      </w:r>
      <w:proofErr w:type="spellStart"/>
      <w:r w:rsidRPr="00EE359E">
        <w:rPr>
          <w:rFonts w:ascii="Calisto MT" w:hAnsi="Calisto MT"/>
          <w:sz w:val="18"/>
          <w:szCs w:val="18"/>
          <w:lang w:val="en-US"/>
        </w:rPr>
        <w:t>Kukla</w:t>
      </w:r>
      <w:proofErr w:type="spellEnd"/>
      <w:r w:rsidRPr="00EE359E">
        <w:rPr>
          <w:rFonts w:ascii="Calisto MT" w:hAnsi="Calisto MT"/>
          <w:sz w:val="18"/>
          <w:szCs w:val="18"/>
          <w:lang w:val="en-US"/>
        </w:rPr>
        <w:t xml:space="preserve">, R. and Lance, M. 2009, </w:t>
      </w:r>
      <w:r w:rsidRPr="00EE359E">
        <w:rPr>
          <w:rFonts w:ascii="Calisto MT" w:hAnsi="Calisto MT"/>
          <w:i/>
          <w:sz w:val="18"/>
          <w:szCs w:val="18"/>
          <w:lang w:val="en-US"/>
        </w:rPr>
        <w:t>‘</w:t>
      </w:r>
      <w:proofErr w:type="spellStart"/>
      <w:r w:rsidRPr="00EE359E">
        <w:rPr>
          <w:rFonts w:ascii="Calisto MT" w:hAnsi="Calisto MT"/>
          <w:i/>
          <w:sz w:val="18"/>
          <w:szCs w:val="18"/>
          <w:lang w:val="en-US"/>
        </w:rPr>
        <w:t>Yo</w:t>
      </w:r>
      <w:proofErr w:type="spellEnd"/>
      <w:r w:rsidRPr="00EE359E">
        <w:rPr>
          <w:rFonts w:ascii="Calisto MT" w:hAnsi="Calisto MT"/>
          <w:i/>
          <w:sz w:val="18"/>
          <w:szCs w:val="18"/>
          <w:lang w:val="en-US"/>
        </w:rPr>
        <w:t>!’ And ‘Lo!</w:t>
      </w:r>
      <w:proofErr w:type="gramStart"/>
      <w:r w:rsidRPr="00EE359E">
        <w:rPr>
          <w:rFonts w:ascii="Calisto MT" w:hAnsi="Calisto MT"/>
          <w:i/>
          <w:sz w:val="18"/>
          <w:szCs w:val="18"/>
          <w:lang w:val="en-US"/>
        </w:rPr>
        <w:t>’:</w:t>
      </w:r>
      <w:proofErr w:type="gramEnd"/>
      <w:r w:rsidRPr="00EE359E">
        <w:rPr>
          <w:rFonts w:ascii="Calisto MT" w:hAnsi="Calisto MT"/>
          <w:i/>
          <w:sz w:val="18"/>
          <w:szCs w:val="18"/>
          <w:lang w:val="en-US"/>
        </w:rPr>
        <w:t xml:space="preserve"> The Pragmatic Topography of the Space of Reasons</w:t>
      </w:r>
      <w:r w:rsidRPr="00EE359E">
        <w:rPr>
          <w:rFonts w:ascii="Calisto MT" w:hAnsi="Calisto MT"/>
          <w:sz w:val="18"/>
          <w:szCs w:val="18"/>
          <w:lang w:val="en-US"/>
        </w:rPr>
        <w:t>, Cambridge (MA): Harvard University Press.</w:t>
      </w:r>
    </w:p>
  </w:footnote>
  <w:footnote w:id="5">
    <w:p w14:paraId="7A1A0A83" w14:textId="59751523" w:rsidR="00747099" w:rsidRPr="00747099" w:rsidRDefault="00747099" w:rsidP="00747099">
      <w:pPr>
        <w:pStyle w:val="FootnoteText"/>
        <w:jc w:val="both"/>
        <w:rPr>
          <w:rFonts w:ascii="Calisto MT" w:hAnsi="Calisto MT"/>
          <w:sz w:val="18"/>
          <w:szCs w:val="18"/>
          <w:lang w:val="en-US"/>
        </w:rPr>
      </w:pPr>
      <w:r w:rsidRPr="00747099">
        <w:rPr>
          <w:rStyle w:val="FootnoteReference"/>
          <w:rFonts w:ascii="Calisto MT" w:hAnsi="Calisto MT"/>
          <w:sz w:val="18"/>
          <w:szCs w:val="18"/>
        </w:rPr>
        <w:footnoteRef/>
      </w:r>
      <w:r w:rsidRPr="00747099">
        <w:rPr>
          <w:rFonts w:ascii="Calisto MT" w:hAnsi="Calisto MT"/>
          <w:sz w:val="18"/>
          <w:szCs w:val="18"/>
          <w:lang w:val="en-US"/>
        </w:rPr>
        <w:t xml:space="preserve"> A</w:t>
      </w:r>
      <w:r>
        <w:rPr>
          <w:rFonts w:ascii="Calisto MT" w:hAnsi="Calisto MT"/>
          <w:sz w:val="18"/>
          <w:szCs w:val="18"/>
          <w:lang w:val="en-US"/>
        </w:rPr>
        <w:t>ccording to BSD,</w:t>
      </w:r>
      <w:r w:rsidRPr="00747099">
        <w:rPr>
          <w:rFonts w:ascii="Calisto MT" w:hAnsi="Calisto MT"/>
          <w:sz w:val="18"/>
          <w:szCs w:val="18"/>
          <w:lang w:val="en-US"/>
        </w:rPr>
        <w:t xml:space="preserve"> pragmatic meta-vocabular</w:t>
      </w:r>
      <w:r>
        <w:rPr>
          <w:rFonts w:ascii="Calisto MT" w:hAnsi="Calisto MT"/>
          <w:sz w:val="18"/>
          <w:szCs w:val="18"/>
          <w:lang w:val="en-US"/>
        </w:rPr>
        <w:t>ies</w:t>
      </w:r>
      <w:r w:rsidRPr="00747099">
        <w:rPr>
          <w:rFonts w:ascii="Calisto MT" w:hAnsi="Calisto MT"/>
          <w:sz w:val="18"/>
          <w:szCs w:val="18"/>
          <w:lang w:val="en-US"/>
        </w:rPr>
        <w:t xml:space="preserve"> </w:t>
      </w:r>
      <w:r>
        <w:rPr>
          <w:rFonts w:ascii="Calisto MT" w:hAnsi="Calisto MT"/>
          <w:sz w:val="18"/>
          <w:szCs w:val="18"/>
          <w:lang w:val="en-US"/>
        </w:rPr>
        <w:t xml:space="preserve">are those sufficient </w:t>
      </w:r>
      <w:r w:rsidRPr="00747099">
        <w:rPr>
          <w:rFonts w:ascii="Calisto MT" w:hAnsi="Calisto MT"/>
          <w:sz w:val="18"/>
          <w:szCs w:val="18"/>
          <w:lang w:val="en-US"/>
        </w:rPr>
        <w:t xml:space="preserve">in </w:t>
      </w:r>
      <w:r w:rsidRPr="00461470">
        <w:rPr>
          <w:rFonts w:ascii="Calisto MT" w:hAnsi="Calisto MT"/>
          <w:i/>
          <w:sz w:val="18"/>
          <w:szCs w:val="18"/>
          <w:lang w:val="en-US"/>
        </w:rPr>
        <w:t>specifying</w:t>
      </w:r>
      <w:r w:rsidRPr="00747099">
        <w:rPr>
          <w:rFonts w:ascii="Calisto MT" w:hAnsi="Calisto MT"/>
          <w:sz w:val="18"/>
          <w:szCs w:val="18"/>
          <w:lang w:val="en-US"/>
        </w:rPr>
        <w:t xml:space="preserve"> </w:t>
      </w:r>
      <w:r>
        <w:rPr>
          <w:rFonts w:ascii="Calisto MT" w:hAnsi="Calisto MT"/>
          <w:sz w:val="18"/>
          <w:szCs w:val="18"/>
          <w:lang w:val="en-US"/>
        </w:rPr>
        <w:t>the practices required to count as using certain</w:t>
      </w:r>
      <w:r w:rsidRPr="00747099">
        <w:rPr>
          <w:rFonts w:ascii="Calisto MT" w:hAnsi="Calisto MT"/>
          <w:sz w:val="18"/>
          <w:szCs w:val="18"/>
          <w:lang w:val="en-US"/>
        </w:rPr>
        <w:t xml:space="preserve"> </w:t>
      </w:r>
      <w:r w:rsidRPr="00747099">
        <w:rPr>
          <w:rFonts w:ascii="Calisto MT" w:hAnsi="Calisto MT"/>
          <w:i/>
          <w:sz w:val="18"/>
          <w:szCs w:val="18"/>
          <w:lang w:val="en-US"/>
        </w:rPr>
        <w:t>target</w:t>
      </w:r>
      <w:r w:rsidRPr="00747099">
        <w:rPr>
          <w:rFonts w:ascii="Calisto MT" w:hAnsi="Calisto MT"/>
          <w:sz w:val="18"/>
          <w:szCs w:val="18"/>
          <w:lang w:val="en-US"/>
        </w:rPr>
        <w:t xml:space="preserve"> vocabular</w:t>
      </w:r>
      <w:r>
        <w:rPr>
          <w:rFonts w:ascii="Calisto MT" w:hAnsi="Calisto MT"/>
          <w:sz w:val="18"/>
          <w:szCs w:val="18"/>
          <w:lang w:val="en-US"/>
        </w:rPr>
        <w:t>ies: e.g., one may use “non-indexical vocabulary” as “sufficient to specify the practice required to count as using indexical vocabulary” (p. 99).</w:t>
      </w:r>
    </w:p>
  </w:footnote>
  <w:footnote w:id="6">
    <w:p w14:paraId="0B13E29F" w14:textId="77777777" w:rsidR="00223F4C" w:rsidRPr="00E67751" w:rsidRDefault="00223F4C" w:rsidP="00223F4C">
      <w:pPr>
        <w:pStyle w:val="FootnoteText"/>
        <w:jc w:val="both"/>
        <w:rPr>
          <w:rFonts w:ascii="Calisto MT" w:hAnsi="Calisto MT"/>
          <w:sz w:val="18"/>
          <w:szCs w:val="18"/>
          <w:lang w:val="en-US"/>
        </w:rPr>
      </w:pPr>
      <w:r w:rsidRPr="00E67751">
        <w:rPr>
          <w:rStyle w:val="FootnoteReference"/>
          <w:rFonts w:ascii="Calisto MT" w:hAnsi="Calisto MT"/>
          <w:sz w:val="18"/>
          <w:szCs w:val="18"/>
        </w:rPr>
        <w:footnoteRef/>
      </w:r>
      <w:r w:rsidRPr="00E67751">
        <w:rPr>
          <w:rFonts w:ascii="Calisto MT" w:hAnsi="Calisto MT"/>
          <w:sz w:val="18"/>
          <w:szCs w:val="18"/>
          <w:lang w:val="en-US"/>
        </w:rPr>
        <w:t xml:space="preserve"> Brandom, R.B. 1994, </w:t>
      </w:r>
      <w:proofErr w:type="gramStart"/>
      <w:r w:rsidRPr="00E67751">
        <w:rPr>
          <w:rFonts w:ascii="Calisto MT" w:hAnsi="Calisto MT"/>
          <w:i/>
          <w:sz w:val="18"/>
          <w:szCs w:val="18"/>
          <w:lang w:val="en-US"/>
        </w:rPr>
        <w:t>Making</w:t>
      </w:r>
      <w:proofErr w:type="gramEnd"/>
      <w:r w:rsidRPr="00E67751">
        <w:rPr>
          <w:rFonts w:ascii="Calisto MT" w:hAnsi="Calisto MT"/>
          <w:i/>
          <w:sz w:val="18"/>
          <w:szCs w:val="18"/>
          <w:lang w:val="en-US"/>
        </w:rPr>
        <w:t xml:space="preserve"> it Explicit. Reasoning, Representing, and Discursive Commitment</w:t>
      </w:r>
      <w:r w:rsidRPr="00E67751">
        <w:rPr>
          <w:rFonts w:ascii="Calisto MT" w:hAnsi="Calisto MT"/>
          <w:sz w:val="18"/>
          <w:szCs w:val="18"/>
          <w:lang w:val="en-US"/>
        </w:rPr>
        <w:t>, Cambridge (MA): Harvard University Press.</w:t>
      </w:r>
    </w:p>
  </w:footnote>
  <w:footnote w:id="7">
    <w:p w14:paraId="14E9AFDA" w14:textId="7E491268" w:rsidR="00262B61" w:rsidRPr="002414C9" w:rsidRDefault="00262B61" w:rsidP="00262B61">
      <w:pPr>
        <w:pStyle w:val="FootnoteText"/>
        <w:jc w:val="both"/>
        <w:rPr>
          <w:rFonts w:ascii="Calisto MT" w:hAnsi="Calisto MT"/>
          <w:sz w:val="18"/>
          <w:szCs w:val="18"/>
          <w:lang w:val="en-US"/>
        </w:rPr>
      </w:pPr>
      <w:r w:rsidRPr="002414C9">
        <w:rPr>
          <w:rStyle w:val="FootnoteReference"/>
          <w:rFonts w:ascii="Calisto MT" w:hAnsi="Calisto MT"/>
          <w:sz w:val="18"/>
          <w:szCs w:val="18"/>
        </w:rPr>
        <w:footnoteRef/>
      </w:r>
      <w:r w:rsidRPr="002414C9">
        <w:rPr>
          <w:rFonts w:ascii="Calisto MT" w:hAnsi="Calisto MT"/>
          <w:sz w:val="18"/>
          <w:szCs w:val="18"/>
          <w:lang w:val="en-US"/>
        </w:rPr>
        <w:t xml:space="preserve"> </w:t>
      </w:r>
      <w:r w:rsidR="009378EB">
        <w:rPr>
          <w:rFonts w:ascii="Calisto MT" w:hAnsi="Calisto MT"/>
          <w:sz w:val="18"/>
          <w:szCs w:val="18"/>
          <w:lang w:val="en-US"/>
        </w:rPr>
        <w:t>E</w:t>
      </w:r>
      <w:r w:rsidR="009378EB" w:rsidRPr="009378EB">
        <w:rPr>
          <w:rFonts w:ascii="Calisto MT" w:hAnsi="Calisto MT"/>
          <w:sz w:val="18"/>
          <w:szCs w:val="18"/>
          <w:lang w:val="en-US"/>
        </w:rPr>
        <w:t xml:space="preserve">specially the already mentioned Jaroslav </w:t>
      </w:r>
      <w:proofErr w:type="spellStart"/>
      <w:r w:rsidR="009378EB" w:rsidRPr="009378EB">
        <w:rPr>
          <w:rFonts w:ascii="Calisto MT" w:hAnsi="Calisto MT"/>
          <w:sz w:val="18"/>
          <w:szCs w:val="18"/>
          <w:lang w:val="en-US"/>
        </w:rPr>
        <w:t>Peregrin</w:t>
      </w:r>
      <w:proofErr w:type="spellEnd"/>
      <w:r w:rsidR="009378EB" w:rsidRPr="009378EB">
        <w:rPr>
          <w:rFonts w:ascii="Calisto MT" w:hAnsi="Calisto MT"/>
          <w:sz w:val="18"/>
          <w:szCs w:val="18"/>
          <w:lang w:val="en-US"/>
        </w:rPr>
        <w:t xml:space="preserve"> and Christian </w:t>
      </w:r>
      <w:proofErr w:type="spellStart"/>
      <w:r w:rsidR="009378EB" w:rsidRPr="009378EB">
        <w:rPr>
          <w:rFonts w:ascii="Calisto MT" w:hAnsi="Calisto MT"/>
          <w:sz w:val="18"/>
          <w:szCs w:val="18"/>
          <w:lang w:val="en-US"/>
        </w:rPr>
        <w:t>Fermüller</w:t>
      </w:r>
      <w:proofErr w:type="spellEnd"/>
      <w:r w:rsidR="009378EB">
        <w:rPr>
          <w:rFonts w:ascii="Calisto MT" w:hAnsi="Calisto MT"/>
          <w:sz w:val="18"/>
          <w:szCs w:val="18"/>
          <w:lang w:val="en-US"/>
        </w:rPr>
        <w:t xml:space="preserve">; </w:t>
      </w:r>
      <w:proofErr w:type="spellStart"/>
      <w:r w:rsidR="009378EB">
        <w:rPr>
          <w:rFonts w:ascii="Calisto MT" w:hAnsi="Calisto MT"/>
          <w:sz w:val="18"/>
          <w:szCs w:val="18"/>
          <w:lang w:val="en-US"/>
        </w:rPr>
        <w:t>Cfr</w:t>
      </w:r>
      <w:proofErr w:type="spellEnd"/>
      <w:r w:rsidR="009378EB">
        <w:rPr>
          <w:rFonts w:ascii="Calisto MT" w:hAnsi="Calisto MT"/>
          <w:sz w:val="18"/>
          <w:szCs w:val="18"/>
          <w:lang w:val="en-US"/>
        </w:rPr>
        <w:t>.</w:t>
      </w:r>
      <w:r w:rsidR="009378EB" w:rsidRPr="009378EB">
        <w:rPr>
          <w:rFonts w:ascii="Calisto MT" w:hAnsi="Calisto MT"/>
          <w:sz w:val="18"/>
          <w:szCs w:val="18"/>
          <w:lang w:val="en-US"/>
        </w:rPr>
        <w:t xml:space="preserve"> </w:t>
      </w:r>
      <w:proofErr w:type="spellStart"/>
      <w:r w:rsidRPr="002414C9">
        <w:rPr>
          <w:rFonts w:ascii="Calisto MT" w:hAnsi="Calisto MT"/>
          <w:sz w:val="18"/>
          <w:szCs w:val="18"/>
          <w:lang w:val="en-US"/>
        </w:rPr>
        <w:t>Ferm</w:t>
      </w:r>
      <w:r w:rsidRPr="002414C9">
        <w:rPr>
          <w:rFonts w:ascii="Calisto MT" w:hAnsi="Calisto MT" w:cs="Calibri Light"/>
          <w:sz w:val="18"/>
          <w:szCs w:val="18"/>
          <w:lang w:val="en-US"/>
        </w:rPr>
        <w:t>ü</w:t>
      </w:r>
      <w:r w:rsidRPr="002414C9">
        <w:rPr>
          <w:rFonts w:ascii="Calisto MT" w:hAnsi="Calisto MT"/>
          <w:sz w:val="18"/>
          <w:szCs w:val="18"/>
          <w:lang w:val="en-US"/>
        </w:rPr>
        <w:t>ller</w:t>
      </w:r>
      <w:proofErr w:type="spellEnd"/>
      <w:r w:rsidRPr="002414C9">
        <w:rPr>
          <w:rFonts w:ascii="Calisto MT" w:hAnsi="Calisto MT"/>
          <w:sz w:val="18"/>
          <w:szCs w:val="18"/>
          <w:lang w:val="en-US"/>
        </w:rPr>
        <w:t xml:space="preserve">, C. 2010, </w:t>
      </w:r>
      <w:r w:rsidRPr="00DD16A2">
        <w:rPr>
          <w:rFonts w:ascii="Calisto MT" w:hAnsi="Calisto MT"/>
          <w:sz w:val="18"/>
          <w:szCs w:val="18"/>
          <w:lang w:val="en-US"/>
        </w:rPr>
        <w:t>“Some Critical Remarks on Incompatibility Semantics”,</w:t>
      </w:r>
      <w:r w:rsidRPr="002414C9">
        <w:rPr>
          <w:rFonts w:ascii="Calisto MT" w:hAnsi="Calisto MT"/>
          <w:sz w:val="18"/>
          <w:szCs w:val="18"/>
          <w:lang w:val="en-US"/>
        </w:rPr>
        <w:t xml:space="preserve"> in </w:t>
      </w:r>
      <w:r w:rsidRPr="00DD16A2">
        <w:rPr>
          <w:rFonts w:ascii="Calisto MT" w:hAnsi="Calisto MT"/>
          <w:i/>
          <w:sz w:val="18"/>
          <w:szCs w:val="18"/>
          <w:lang w:val="en-US"/>
        </w:rPr>
        <w:t xml:space="preserve">The </w:t>
      </w:r>
      <w:proofErr w:type="spellStart"/>
      <w:r w:rsidRPr="00DD16A2">
        <w:rPr>
          <w:rFonts w:ascii="Calisto MT" w:hAnsi="Calisto MT"/>
          <w:i/>
          <w:sz w:val="18"/>
          <w:szCs w:val="18"/>
          <w:lang w:val="en-US"/>
        </w:rPr>
        <w:t>Logica</w:t>
      </w:r>
      <w:proofErr w:type="spellEnd"/>
      <w:r w:rsidRPr="00DD16A2">
        <w:rPr>
          <w:rFonts w:ascii="Calisto MT" w:hAnsi="Calisto MT"/>
          <w:i/>
          <w:sz w:val="18"/>
          <w:szCs w:val="18"/>
          <w:lang w:val="en-US"/>
        </w:rPr>
        <w:t xml:space="preserve"> Yearbook 2009</w:t>
      </w:r>
      <w:r>
        <w:rPr>
          <w:rFonts w:ascii="Calisto MT" w:hAnsi="Calisto MT"/>
          <w:sz w:val="18"/>
          <w:szCs w:val="18"/>
          <w:lang w:val="en-US"/>
        </w:rPr>
        <w:t>, 81-95, London: College Publications.</w:t>
      </w:r>
    </w:p>
  </w:footnote>
  <w:footnote w:id="8">
    <w:p w14:paraId="640BF99D" w14:textId="2A111EBB" w:rsidR="00223F4C" w:rsidRPr="00126B59" w:rsidRDefault="00223F4C" w:rsidP="002F394C">
      <w:pPr>
        <w:pStyle w:val="FootnoteText"/>
        <w:jc w:val="both"/>
        <w:rPr>
          <w:rFonts w:ascii="Calisto MT" w:hAnsi="Calisto MT"/>
          <w:sz w:val="18"/>
          <w:szCs w:val="18"/>
          <w:lang w:val="en-US"/>
        </w:rPr>
      </w:pPr>
      <w:r w:rsidRPr="00126B59">
        <w:rPr>
          <w:rStyle w:val="FootnoteReference"/>
          <w:rFonts w:ascii="Calisto MT" w:hAnsi="Calisto MT"/>
          <w:sz w:val="18"/>
          <w:szCs w:val="18"/>
        </w:rPr>
        <w:footnoteRef/>
      </w:r>
      <w:r w:rsidRPr="00126B59">
        <w:rPr>
          <w:rFonts w:ascii="Calisto MT" w:hAnsi="Calisto MT"/>
          <w:sz w:val="18"/>
          <w:szCs w:val="18"/>
          <w:lang w:val="en-US"/>
        </w:rPr>
        <w:t xml:space="preserve"> Habermas, J. 2003, </w:t>
      </w:r>
      <w:r w:rsidRPr="00126B59">
        <w:rPr>
          <w:rFonts w:ascii="Calisto MT" w:hAnsi="Calisto MT"/>
          <w:i/>
          <w:sz w:val="18"/>
          <w:szCs w:val="18"/>
          <w:lang w:val="en-US"/>
        </w:rPr>
        <w:t>Truth and Justification</w:t>
      </w:r>
      <w:r w:rsidRPr="00126B59">
        <w:rPr>
          <w:rFonts w:ascii="Calisto MT" w:hAnsi="Calisto MT"/>
          <w:sz w:val="18"/>
          <w:szCs w:val="18"/>
          <w:lang w:val="en-US"/>
        </w:rPr>
        <w:t>, Cambridge (MA): The MIT Press.</w:t>
      </w:r>
    </w:p>
  </w:footnote>
  <w:footnote w:id="9">
    <w:p w14:paraId="45A1C7DD" w14:textId="1103C0B6" w:rsidR="00126B59" w:rsidRPr="00126B59" w:rsidRDefault="00126B59" w:rsidP="002F394C">
      <w:pPr>
        <w:pStyle w:val="FootnoteText"/>
        <w:jc w:val="both"/>
        <w:rPr>
          <w:rFonts w:ascii="Calisto MT" w:hAnsi="Calisto MT"/>
          <w:lang w:val="en-US"/>
        </w:rPr>
      </w:pPr>
      <w:r w:rsidRPr="00126B59">
        <w:rPr>
          <w:rStyle w:val="FootnoteReference"/>
          <w:rFonts w:ascii="Calisto MT" w:hAnsi="Calisto MT"/>
          <w:sz w:val="18"/>
          <w:szCs w:val="18"/>
        </w:rPr>
        <w:footnoteRef/>
      </w:r>
      <w:r w:rsidRPr="00126B59">
        <w:rPr>
          <w:rFonts w:ascii="Calisto MT" w:hAnsi="Calisto MT"/>
          <w:sz w:val="18"/>
          <w:szCs w:val="18"/>
          <w:lang w:val="en-US"/>
        </w:rPr>
        <w:t xml:space="preserve"> Being committed to a certain content </w:t>
      </w:r>
      <w:r w:rsidRPr="00126B59">
        <w:rPr>
          <w:rFonts w:ascii="Calisto MT" w:hAnsi="Calisto MT"/>
          <w:i/>
          <w:sz w:val="18"/>
          <w:szCs w:val="18"/>
          <w:lang w:val="en-US"/>
        </w:rPr>
        <w:t>C</w:t>
      </w:r>
      <w:r w:rsidRPr="00126B59">
        <w:rPr>
          <w:rFonts w:ascii="Calisto MT" w:hAnsi="Calisto MT"/>
          <w:sz w:val="18"/>
          <w:szCs w:val="18"/>
          <w:lang w:val="en-US"/>
        </w:rPr>
        <w:t xml:space="preserve"> </w:t>
      </w:r>
      <w:r w:rsidRPr="001D4544">
        <w:rPr>
          <w:rFonts w:ascii="Calisto MT" w:hAnsi="Calisto MT"/>
          <w:i/>
          <w:sz w:val="18"/>
          <w:szCs w:val="18"/>
          <w:lang w:val="en-US"/>
        </w:rPr>
        <w:t>precludes entitlement</w:t>
      </w:r>
      <w:r w:rsidRPr="00126B59">
        <w:rPr>
          <w:rFonts w:ascii="Calisto MT" w:hAnsi="Calisto MT"/>
          <w:sz w:val="18"/>
          <w:szCs w:val="18"/>
          <w:lang w:val="en-US"/>
        </w:rPr>
        <w:t xml:space="preserve"> to the contents that are </w:t>
      </w:r>
      <w:bookmarkStart w:id="1" w:name="_GoBack"/>
      <w:bookmarkEnd w:id="1"/>
      <w:r w:rsidRPr="00497224">
        <w:rPr>
          <w:rFonts w:ascii="Calisto MT" w:hAnsi="Calisto MT"/>
          <w:i/>
          <w:sz w:val="18"/>
          <w:szCs w:val="18"/>
          <w:lang w:val="en-US"/>
        </w:rPr>
        <w:t>incompatible</w:t>
      </w:r>
      <w:r w:rsidRPr="00126B59">
        <w:rPr>
          <w:rFonts w:ascii="Calisto MT" w:hAnsi="Calisto MT"/>
          <w:sz w:val="18"/>
          <w:szCs w:val="18"/>
          <w:lang w:val="en-US"/>
        </w:rPr>
        <w:t xml:space="preserve"> with </w:t>
      </w:r>
      <w:r w:rsidRPr="00126B59">
        <w:rPr>
          <w:rFonts w:ascii="Calisto MT" w:hAnsi="Calisto MT"/>
          <w:i/>
          <w:sz w:val="18"/>
          <w:szCs w:val="18"/>
          <w:lang w:val="en-US"/>
        </w:rPr>
        <w:t>C</w:t>
      </w:r>
      <w:r w:rsidRPr="00126B59">
        <w:rPr>
          <w:rFonts w:ascii="Calisto MT" w:hAnsi="Calisto MT"/>
          <w:sz w:val="18"/>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15"/>
    <w:rsid w:val="000006E1"/>
    <w:rsid w:val="000130CD"/>
    <w:rsid w:val="00015885"/>
    <w:rsid w:val="0001757F"/>
    <w:rsid w:val="0002044A"/>
    <w:rsid w:val="0003017C"/>
    <w:rsid w:val="0003268E"/>
    <w:rsid w:val="000413C9"/>
    <w:rsid w:val="00050A8D"/>
    <w:rsid w:val="00055D86"/>
    <w:rsid w:val="00057910"/>
    <w:rsid w:val="00064528"/>
    <w:rsid w:val="000665BF"/>
    <w:rsid w:val="000773BE"/>
    <w:rsid w:val="0008256F"/>
    <w:rsid w:val="00083FE8"/>
    <w:rsid w:val="000842B5"/>
    <w:rsid w:val="00086C64"/>
    <w:rsid w:val="000934CE"/>
    <w:rsid w:val="0009653A"/>
    <w:rsid w:val="000B2FFD"/>
    <w:rsid w:val="000B308D"/>
    <w:rsid w:val="000B349B"/>
    <w:rsid w:val="000B4287"/>
    <w:rsid w:val="000B7A58"/>
    <w:rsid w:val="000C00D7"/>
    <w:rsid w:val="000C230B"/>
    <w:rsid w:val="000C3550"/>
    <w:rsid w:val="000C44F7"/>
    <w:rsid w:val="000C6016"/>
    <w:rsid w:val="000C76B0"/>
    <w:rsid w:val="000C7D84"/>
    <w:rsid w:val="000D2DF5"/>
    <w:rsid w:val="000F498C"/>
    <w:rsid w:val="00100766"/>
    <w:rsid w:val="00101A9C"/>
    <w:rsid w:val="001244B6"/>
    <w:rsid w:val="001257B7"/>
    <w:rsid w:val="00126B59"/>
    <w:rsid w:val="00130DE5"/>
    <w:rsid w:val="0013591E"/>
    <w:rsid w:val="001366E4"/>
    <w:rsid w:val="001427C2"/>
    <w:rsid w:val="0015531D"/>
    <w:rsid w:val="00156A6D"/>
    <w:rsid w:val="00167659"/>
    <w:rsid w:val="001724E8"/>
    <w:rsid w:val="00173048"/>
    <w:rsid w:val="00180A12"/>
    <w:rsid w:val="00183564"/>
    <w:rsid w:val="00184EE5"/>
    <w:rsid w:val="0019029E"/>
    <w:rsid w:val="001933A0"/>
    <w:rsid w:val="00194F50"/>
    <w:rsid w:val="0019683E"/>
    <w:rsid w:val="00196E1C"/>
    <w:rsid w:val="001A04AA"/>
    <w:rsid w:val="001A2F64"/>
    <w:rsid w:val="001A3B37"/>
    <w:rsid w:val="001B3E46"/>
    <w:rsid w:val="001B458B"/>
    <w:rsid w:val="001B7755"/>
    <w:rsid w:val="001C7E7B"/>
    <w:rsid w:val="001D3A32"/>
    <w:rsid w:val="001D4544"/>
    <w:rsid w:val="001D7E69"/>
    <w:rsid w:val="001E0A4B"/>
    <w:rsid w:val="001E2129"/>
    <w:rsid w:val="001E3365"/>
    <w:rsid w:val="001F1C16"/>
    <w:rsid w:val="001F30DA"/>
    <w:rsid w:val="001F4BC6"/>
    <w:rsid w:val="00200790"/>
    <w:rsid w:val="0020336B"/>
    <w:rsid w:val="00205714"/>
    <w:rsid w:val="00212BB5"/>
    <w:rsid w:val="0022253E"/>
    <w:rsid w:val="00223F4C"/>
    <w:rsid w:val="002414C9"/>
    <w:rsid w:val="00244B40"/>
    <w:rsid w:val="00246900"/>
    <w:rsid w:val="002507CA"/>
    <w:rsid w:val="00250F0A"/>
    <w:rsid w:val="00251857"/>
    <w:rsid w:val="002577E6"/>
    <w:rsid w:val="00257E49"/>
    <w:rsid w:val="00262840"/>
    <w:rsid w:val="00262B61"/>
    <w:rsid w:val="00285C49"/>
    <w:rsid w:val="002909F4"/>
    <w:rsid w:val="00290CBA"/>
    <w:rsid w:val="002912AF"/>
    <w:rsid w:val="00292303"/>
    <w:rsid w:val="0029253F"/>
    <w:rsid w:val="002932AA"/>
    <w:rsid w:val="0029549C"/>
    <w:rsid w:val="002964DE"/>
    <w:rsid w:val="002A3972"/>
    <w:rsid w:val="002A4FCD"/>
    <w:rsid w:val="002B2C4B"/>
    <w:rsid w:val="002C0B81"/>
    <w:rsid w:val="002C3629"/>
    <w:rsid w:val="002C3806"/>
    <w:rsid w:val="002D73E4"/>
    <w:rsid w:val="002E1103"/>
    <w:rsid w:val="002E2FE9"/>
    <w:rsid w:val="002E3517"/>
    <w:rsid w:val="002E5238"/>
    <w:rsid w:val="002F2A44"/>
    <w:rsid w:val="002F394C"/>
    <w:rsid w:val="00307C32"/>
    <w:rsid w:val="003139EC"/>
    <w:rsid w:val="00315083"/>
    <w:rsid w:val="0031765B"/>
    <w:rsid w:val="00325905"/>
    <w:rsid w:val="003266BC"/>
    <w:rsid w:val="00332DAC"/>
    <w:rsid w:val="00335517"/>
    <w:rsid w:val="00336269"/>
    <w:rsid w:val="00336772"/>
    <w:rsid w:val="00347601"/>
    <w:rsid w:val="00347948"/>
    <w:rsid w:val="00357DFD"/>
    <w:rsid w:val="00360495"/>
    <w:rsid w:val="0036384A"/>
    <w:rsid w:val="0036579A"/>
    <w:rsid w:val="003666A2"/>
    <w:rsid w:val="00372112"/>
    <w:rsid w:val="00372ED6"/>
    <w:rsid w:val="003747A2"/>
    <w:rsid w:val="0038407F"/>
    <w:rsid w:val="003849C2"/>
    <w:rsid w:val="003A4196"/>
    <w:rsid w:val="003A7C40"/>
    <w:rsid w:val="003E729D"/>
    <w:rsid w:val="003F5DAC"/>
    <w:rsid w:val="004064C3"/>
    <w:rsid w:val="00410E2A"/>
    <w:rsid w:val="004136AD"/>
    <w:rsid w:val="00413E1D"/>
    <w:rsid w:val="00421557"/>
    <w:rsid w:val="00424F2F"/>
    <w:rsid w:val="00426743"/>
    <w:rsid w:val="004344AF"/>
    <w:rsid w:val="004366F0"/>
    <w:rsid w:val="004406E1"/>
    <w:rsid w:val="004429A4"/>
    <w:rsid w:val="00443CB4"/>
    <w:rsid w:val="00445785"/>
    <w:rsid w:val="00447DEC"/>
    <w:rsid w:val="00452F15"/>
    <w:rsid w:val="004531C7"/>
    <w:rsid w:val="00456128"/>
    <w:rsid w:val="00461470"/>
    <w:rsid w:val="00462D2C"/>
    <w:rsid w:val="00464979"/>
    <w:rsid w:val="00467144"/>
    <w:rsid w:val="0047091E"/>
    <w:rsid w:val="00480C00"/>
    <w:rsid w:val="00483C1A"/>
    <w:rsid w:val="00486886"/>
    <w:rsid w:val="004908DA"/>
    <w:rsid w:val="00495149"/>
    <w:rsid w:val="00497224"/>
    <w:rsid w:val="004A1893"/>
    <w:rsid w:val="004A7343"/>
    <w:rsid w:val="004A7BE0"/>
    <w:rsid w:val="004B295D"/>
    <w:rsid w:val="004B51E7"/>
    <w:rsid w:val="004C47AF"/>
    <w:rsid w:val="004C4A98"/>
    <w:rsid w:val="004C698E"/>
    <w:rsid w:val="004C7A0B"/>
    <w:rsid w:val="004D08F5"/>
    <w:rsid w:val="004D5E27"/>
    <w:rsid w:val="004E1B99"/>
    <w:rsid w:val="004F06BF"/>
    <w:rsid w:val="004F39FB"/>
    <w:rsid w:val="004F464A"/>
    <w:rsid w:val="0050410C"/>
    <w:rsid w:val="0050739C"/>
    <w:rsid w:val="00514676"/>
    <w:rsid w:val="005154FE"/>
    <w:rsid w:val="00517A88"/>
    <w:rsid w:val="00522502"/>
    <w:rsid w:val="00523F55"/>
    <w:rsid w:val="00525EB2"/>
    <w:rsid w:val="0053458B"/>
    <w:rsid w:val="0054132F"/>
    <w:rsid w:val="00541BB9"/>
    <w:rsid w:val="0055186D"/>
    <w:rsid w:val="0055721F"/>
    <w:rsid w:val="00562D8D"/>
    <w:rsid w:val="005669CD"/>
    <w:rsid w:val="0057059A"/>
    <w:rsid w:val="0057454B"/>
    <w:rsid w:val="00575195"/>
    <w:rsid w:val="005807CF"/>
    <w:rsid w:val="0058732B"/>
    <w:rsid w:val="005900F5"/>
    <w:rsid w:val="005A5A33"/>
    <w:rsid w:val="005A5F6F"/>
    <w:rsid w:val="005A6278"/>
    <w:rsid w:val="005B1ACF"/>
    <w:rsid w:val="005B1D8C"/>
    <w:rsid w:val="005B2476"/>
    <w:rsid w:val="005B3824"/>
    <w:rsid w:val="005B6DDB"/>
    <w:rsid w:val="005C0211"/>
    <w:rsid w:val="005C41D4"/>
    <w:rsid w:val="005D3862"/>
    <w:rsid w:val="005D64E7"/>
    <w:rsid w:val="005E0B23"/>
    <w:rsid w:val="005E3939"/>
    <w:rsid w:val="005E42F6"/>
    <w:rsid w:val="005E5613"/>
    <w:rsid w:val="005E6160"/>
    <w:rsid w:val="005E67D7"/>
    <w:rsid w:val="005E706C"/>
    <w:rsid w:val="00602A56"/>
    <w:rsid w:val="00602ECC"/>
    <w:rsid w:val="00605987"/>
    <w:rsid w:val="00621011"/>
    <w:rsid w:val="006264C3"/>
    <w:rsid w:val="006330C6"/>
    <w:rsid w:val="00637B68"/>
    <w:rsid w:val="006421DB"/>
    <w:rsid w:val="006426D1"/>
    <w:rsid w:val="0064490B"/>
    <w:rsid w:val="006553B9"/>
    <w:rsid w:val="00660A54"/>
    <w:rsid w:val="00661611"/>
    <w:rsid w:val="00663BC1"/>
    <w:rsid w:val="00667112"/>
    <w:rsid w:val="006712A7"/>
    <w:rsid w:val="0067774D"/>
    <w:rsid w:val="00680283"/>
    <w:rsid w:val="00681434"/>
    <w:rsid w:val="006924D9"/>
    <w:rsid w:val="00697ADE"/>
    <w:rsid w:val="006A7968"/>
    <w:rsid w:val="006B3F57"/>
    <w:rsid w:val="006B45DC"/>
    <w:rsid w:val="006C289C"/>
    <w:rsid w:val="006C5C40"/>
    <w:rsid w:val="006D3823"/>
    <w:rsid w:val="006E38FF"/>
    <w:rsid w:val="006E3952"/>
    <w:rsid w:val="006E4284"/>
    <w:rsid w:val="006F03EC"/>
    <w:rsid w:val="006F423B"/>
    <w:rsid w:val="006F4AF3"/>
    <w:rsid w:val="007034D6"/>
    <w:rsid w:val="007034EF"/>
    <w:rsid w:val="00705CFB"/>
    <w:rsid w:val="007072AD"/>
    <w:rsid w:val="0071471B"/>
    <w:rsid w:val="00716827"/>
    <w:rsid w:val="00722760"/>
    <w:rsid w:val="00722C46"/>
    <w:rsid w:val="0072507A"/>
    <w:rsid w:val="0073308B"/>
    <w:rsid w:val="00733B9E"/>
    <w:rsid w:val="00747099"/>
    <w:rsid w:val="00762EC7"/>
    <w:rsid w:val="00763767"/>
    <w:rsid w:val="00764572"/>
    <w:rsid w:val="007738FF"/>
    <w:rsid w:val="00774332"/>
    <w:rsid w:val="007747C4"/>
    <w:rsid w:val="007750D3"/>
    <w:rsid w:val="00791D5F"/>
    <w:rsid w:val="007A4ADA"/>
    <w:rsid w:val="007C116F"/>
    <w:rsid w:val="007C255F"/>
    <w:rsid w:val="007C4118"/>
    <w:rsid w:val="007D2BDD"/>
    <w:rsid w:val="007D48A9"/>
    <w:rsid w:val="007D5C47"/>
    <w:rsid w:val="007D63EA"/>
    <w:rsid w:val="007D794E"/>
    <w:rsid w:val="007E1922"/>
    <w:rsid w:val="007E1ABB"/>
    <w:rsid w:val="007E4FC5"/>
    <w:rsid w:val="007E7B67"/>
    <w:rsid w:val="007F2106"/>
    <w:rsid w:val="007F61D6"/>
    <w:rsid w:val="00801019"/>
    <w:rsid w:val="008070B5"/>
    <w:rsid w:val="008147C8"/>
    <w:rsid w:val="008159DF"/>
    <w:rsid w:val="00832CC1"/>
    <w:rsid w:val="0083658D"/>
    <w:rsid w:val="008366E2"/>
    <w:rsid w:val="00840B32"/>
    <w:rsid w:val="00851475"/>
    <w:rsid w:val="008601EF"/>
    <w:rsid w:val="008626FF"/>
    <w:rsid w:val="00863932"/>
    <w:rsid w:val="00881223"/>
    <w:rsid w:val="00884581"/>
    <w:rsid w:val="00892202"/>
    <w:rsid w:val="00894E82"/>
    <w:rsid w:val="008B1E2D"/>
    <w:rsid w:val="008B3168"/>
    <w:rsid w:val="008B5E27"/>
    <w:rsid w:val="008C2BB5"/>
    <w:rsid w:val="008C520A"/>
    <w:rsid w:val="008D159F"/>
    <w:rsid w:val="008D3258"/>
    <w:rsid w:val="008D342E"/>
    <w:rsid w:val="008F1824"/>
    <w:rsid w:val="008F19B2"/>
    <w:rsid w:val="008F2CFC"/>
    <w:rsid w:val="008F6910"/>
    <w:rsid w:val="008F7754"/>
    <w:rsid w:val="00900F6D"/>
    <w:rsid w:val="0090294E"/>
    <w:rsid w:val="009030FD"/>
    <w:rsid w:val="00904AB4"/>
    <w:rsid w:val="00914D73"/>
    <w:rsid w:val="00917939"/>
    <w:rsid w:val="00921BD0"/>
    <w:rsid w:val="0093571F"/>
    <w:rsid w:val="00937832"/>
    <w:rsid w:val="009378EB"/>
    <w:rsid w:val="0096097A"/>
    <w:rsid w:val="00973479"/>
    <w:rsid w:val="00983063"/>
    <w:rsid w:val="009855F2"/>
    <w:rsid w:val="00986214"/>
    <w:rsid w:val="009A0B39"/>
    <w:rsid w:val="009A47FB"/>
    <w:rsid w:val="009A5228"/>
    <w:rsid w:val="009A6398"/>
    <w:rsid w:val="009A731C"/>
    <w:rsid w:val="009B2516"/>
    <w:rsid w:val="009C3235"/>
    <w:rsid w:val="009C4BA5"/>
    <w:rsid w:val="009D54F9"/>
    <w:rsid w:val="009E66AC"/>
    <w:rsid w:val="00A15BB0"/>
    <w:rsid w:val="00A20610"/>
    <w:rsid w:val="00A257E1"/>
    <w:rsid w:val="00A272F6"/>
    <w:rsid w:val="00A32AF2"/>
    <w:rsid w:val="00A473DF"/>
    <w:rsid w:val="00A74776"/>
    <w:rsid w:val="00A74DCC"/>
    <w:rsid w:val="00AA3469"/>
    <w:rsid w:val="00AA7C2C"/>
    <w:rsid w:val="00AB0E36"/>
    <w:rsid w:val="00AB1A98"/>
    <w:rsid w:val="00AC0EB3"/>
    <w:rsid w:val="00AD34B2"/>
    <w:rsid w:val="00AE4E0C"/>
    <w:rsid w:val="00AE4E2E"/>
    <w:rsid w:val="00AE51A3"/>
    <w:rsid w:val="00AF0F21"/>
    <w:rsid w:val="00AF2044"/>
    <w:rsid w:val="00B0306D"/>
    <w:rsid w:val="00B11096"/>
    <w:rsid w:val="00B11E55"/>
    <w:rsid w:val="00B17DDE"/>
    <w:rsid w:val="00B20595"/>
    <w:rsid w:val="00B22D0D"/>
    <w:rsid w:val="00B32325"/>
    <w:rsid w:val="00B33796"/>
    <w:rsid w:val="00B346E8"/>
    <w:rsid w:val="00B370CE"/>
    <w:rsid w:val="00B41C7C"/>
    <w:rsid w:val="00B41F9B"/>
    <w:rsid w:val="00B4207D"/>
    <w:rsid w:val="00B51BD1"/>
    <w:rsid w:val="00B632C6"/>
    <w:rsid w:val="00B74D49"/>
    <w:rsid w:val="00B75F2E"/>
    <w:rsid w:val="00B82209"/>
    <w:rsid w:val="00B909F8"/>
    <w:rsid w:val="00B90B70"/>
    <w:rsid w:val="00B95312"/>
    <w:rsid w:val="00B967D7"/>
    <w:rsid w:val="00BB1B64"/>
    <w:rsid w:val="00BC2230"/>
    <w:rsid w:val="00BC376C"/>
    <w:rsid w:val="00BD0790"/>
    <w:rsid w:val="00BE325F"/>
    <w:rsid w:val="00BE6C69"/>
    <w:rsid w:val="00BF2172"/>
    <w:rsid w:val="00BF4EC1"/>
    <w:rsid w:val="00C01FAB"/>
    <w:rsid w:val="00C0469D"/>
    <w:rsid w:val="00C2177F"/>
    <w:rsid w:val="00C3758C"/>
    <w:rsid w:val="00C378AE"/>
    <w:rsid w:val="00C40508"/>
    <w:rsid w:val="00C419E5"/>
    <w:rsid w:val="00C5280F"/>
    <w:rsid w:val="00C6056C"/>
    <w:rsid w:val="00C62F59"/>
    <w:rsid w:val="00C64D07"/>
    <w:rsid w:val="00C6533C"/>
    <w:rsid w:val="00C70C7B"/>
    <w:rsid w:val="00C70E98"/>
    <w:rsid w:val="00C75BE1"/>
    <w:rsid w:val="00C81963"/>
    <w:rsid w:val="00C85A19"/>
    <w:rsid w:val="00C90C9F"/>
    <w:rsid w:val="00C9241E"/>
    <w:rsid w:val="00C97E13"/>
    <w:rsid w:val="00CA4569"/>
    <w:rsid w:val="00CA45C9"/>
    <w:rsid w:val="00CA5E44"/>
    <w:rsid w:val="00CB0828"/>
    <w:rsid w:val="00CC1F58"/>
    <w:rsid w:val="00CC41BA"/>
    <w:rsid w:val="00CC62A1"/>
    <w:rsid w:val="00CD4E40"/>
    <w:rsid w:val="00CD6A0C"/>
    <w:rsid w:val="00CD7A25"/>
    <w:rsid w:val="00CE619A"/>
    <w:rsid w:val="00CF2258"/>
    <w:rsid w:val="00CF2F9E"/>
    <w:rsid w:val="00CF4B19"/>
    <w:rsid w:val="00CF7273"/>
    <w:rsid w:val="00D10CA1"/>
    <w:rsid w:val="00D10D7C"/>
    <w:rsid w:val="00D14576"/>
    <w:rsid w:val="00D1593E"/>
    <w:rsid w:val="00D178F5"/>
    <w:rsid w:val="00D20AA0"/>
    <w:rsid w:val="00D26F14"/>
    <w:rsid w:val="00D3537B"/>
    <w:rsid w:val="00D36021"/>
    <w:rsid w:val="00D42D2A"/>
    <w:rsid w:val="00D4481C"/>
    <w:rsid w:val="00D46C23"/>
    <w:rsid w:val="00D5240C"/>
    <w:rsid w:val="00D54F23"/>
    <w:rsid w:val="00D55049"/>
    <w:rsid w:val="00D60437"/>
    <w:rsid w:val="00D6652A"/>
    <w:rsid w:val="00D713F7"/>
    <w:rsid w:val="00D7174B"/>
    <w:rsid w:val="00D77379"/>
    <w:rsid w:val="00D836BD"/>
    <w:rsid w:val="00D91FC5"/>
    <w:rsid w:val="00DA1B94"/>
    <w:rsid w:val="00DB1C93"/>
    <w:rsid w:val="00DC15D0"/>
    <w:rsid w:val="00DC5252"/>
    <w:rsid w:val="00DC60C2"/>
    <w:rsid w:val="00DD16A2"/>
    <w:rsid w:val="00DD3577"/>
    <w:rsid w:val="00DD7287"/>
    <w:rsid w:val="00DE2B90"/>
    <w:rsid w:val="00DF36B0"/>
    <w:rsid w:val="00DF5406"/>
    <w:rsid w:val="00E022B6"/>
    <w:rsid w:val="00E03977"/>
    <w:rsid w:val="00E06176"/>
    <w:rsid w:val="00E24622"/>
    <w:rsid w:val="00E3172F"/>
    <w:rsid w:val="00E31D73"/>
    <w:rsid w:val="00E3314F"/>
    <w:rsid w:val="00E445B8"/>
    <w:rsid w:val="00E4772C"/>
    <w:rsid w:val="00E511D7"/>
    <w:rsid w:val="00E61832"/>
    <w:rsid w:val="00E64BBF"/>
    <w:rsid w:val="00E6531F"/>
    <w:rsid w:val="00E67751"/>
    <w:rsid w:val="00E72495"/>
    <w:rsid w:val="00E829D8"/>
    <w:rsid w:val="00E92439"/>
    <w:rsid w:val="00EA414D"/>
    <w:rsid w:val="00EA7E9E"/>
    <w:rsid w:val="00EB7F65"/>
    <w:rsid w:val="00EC15D1"/>
    <w:rsid w:val="00EC17D4"/>
    <w:rsid w:val="00EC52DE"/>
    <w:rsid w:val="00EC5495"/>
    <w:rsid w:val="00EC5A22"/>
    <w:rsid w:val="00ED35C7"/>
    <w:rsid w:val="00EE04A0"/>
    <w:rsid w:val="00EE2573"/>
    <w:rsid w:val="00EE2FBC"/>
    <w:rsid w:val="00EE359E"/>
    <w:rsid w:val="00EE38F7"/>
    <w:rsid w:val="00EE66D9"/>
    <w:rsid w:val="00EF15DC"/>
    <w:rsid w:val="00F01878"/>
    <w:rsid w:val="00F117E7"/>
    <w:rsid w:val="00F12525"/>
    <w:rsid w:val="00F1340D"/>
    <w:rsid w:val="00F15AF9"/>
    <w:rsid w:val="00F172EF"/>
    <w:rsid w:val="00F20583"/>
    <w:rsid w:val="00F25036"/>
    <w:rsid w:val="00F26395"/>
    <w:rsid w:val="00F27006"/>
    <w:rsid w:val="00F3453A"/>
    <w:rsid w:val="00F353BD"/>
    <w:rsid w:val="00F369D8"/>
    <w:rsid w:val="00F43876"/>
    <w:rsid w:val="00F45845"/>
    <w:rsid w:val="00F469A4"/>
    <w:rsid w:val="00F51B35"/>
    <w:rsid w:val="00F556A0"/>
    <w:rsid w:val="00F57907"/>
    <w:rsid w:val="00F64AD8"/>
    <w:rsid w:val="00F6774B"/>
    <w:rsid w:val="00F705B0"/>
    <w:rsid w:val="00F7246B"/>
    <w:rsid w:val="00F75A49"/>
    <w:rsid w:val="00F941F0"/>
    <w:rsid w:val="00FA0B3D"/>
    <w:rsid w:val="00FA47BA"/>
    <w:rsid w:val="00FA4D3B"/>
    <w:rsid w:val="00FB41BB"/>
    <w:rsid w:val="00FB6FBD"/>
    <w:rsid w:val="00FC4F52"/>
    <w:rsid w:val="00FC7268"/>
    <w:rsid w:val="00FD19CC"/>
    <w:rsid w:val="00FE2C03"/>
    <w:rsid w:val="00FF15DB"/>
    <w:rsid w:val="00FF6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8974"/>
  <w15:chartTrackingRefBased/>
  <w15:docId w15:val="{77EDD948-43DF-4EF7-8CBE-DD3634B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0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7CA"/>
    <w:rPr>
      <w:sz w:val="20"/>
      <w:szCs w:val="20"/>
    </w:rPr>
  </w:style>
  <w:style w:type="character" w:styleId="FootnoteReference">
    <w:name w:val="footnote reference"/>
    <w:basedOn w:val="DefaultParagraphFont"/>
    <w:uiPriority w:val="99"/>
    <w:semiHidden/>
    <w:unhideWhenUsed/>
    <w:rsid w:val="002507CA"/>
    <w:rPr>
      <w:vertAlign w:val="superscript"/>
    </w:rPr>
  </w:style>
  <w:style w:type="character" w:styleId="Hyperlink">
    <w:name w:val="Hyperlink"/>
    <w:basedOn w:val="DefaultParagraphFont"/>
    <w:uiPriority w:val="99"/>
    <w:unhideWhenUsed/>
    <w:rsid w:val="00462D2C"/>
    <w:rPr>
      <w:color w:val="0563C1" w:themeColor="hyperlink"/>
      <w:u w:val="single"/>
    </w:rPr>
  </w:style>
  <w:style w:type="character" w:customStyle="1" w:styleId="UnresolvedMention">
    <w:name w:val="Unresolved Mention"/>
    <w:basedOn w:val="DefaultParagraphFont"/>
    <w:uiPriority w:val="99"/>
    <w:semiHidden/>
    <w:unhideWhenUsed/>
    <w:rsid w:val="00462D2C"/>
    <w:rPr>
      <w:color w:val="808080"/>
      <w:shd w:val="clear" w:color="auto" w:fill="E6E6E6"/>
    </w:rPr>
  </w:style>
  <w:style w:type="character" w:styleId="CommentReference">
    <w:name w:val="annotation reference"/>
    <w:basedOn w:val="DefaultParagraphFont"/>
    <w:uiPriority w:val="99"/>
    <w:semiHidden/>
    <w:unhideWhenUsed/>
    <w:rsid w:val="004F464A"/>
    <w:rPr>
      <w:sz w:val="16"/>
      <w:szCs w:val="16"/>
    </w:rPr>
  </w:style>
  <w:style w:type="paragraph" w:styleId="CommentText">
    <w:name w:val="annotation text"/>
    <w:basedOn w:val="Normal"/>
    <w:link w:val="CommentTextChar"/>
    <w:uiPriority w:val="99"/>
    <w:semiHidden/>
    <w:unhideWhenUsed/>
    <w:rsid w:val="004F464A"/>
    <w:pPr>
      <w:spacing w:line="240" w:lineRule="auto"/>
    </w:pPr>
    <w:rPr>
      <w:sz w:val="20"/>
      <w:szCs w:val="20"/>
    </w:rPr>
  </w:style>
  <w:style w:type="character" w:customStyle="1" w:styleId="CommentTextChar">
    <w:name w:val="Comment Text Char"/>
    <w:basedOn w:val="DefaultParagraphFont"/>
    <w:link w:val="CommentText"/>
    <w:uiPriority w:val="99"/>
    <w:semiHidden/>
    <w:rsid w:val="004F464A"/>
    <w:rPr>
      <w:sz w:val="20"/>
      <w:szCs w:val="20"/>
    </w:rPr>
  </w:style>
  <w:style w:type="paragraph" w:styleId="CommentSubject">
    <w:name w:val="annotation subject"/>
    <w:basedOn w:val="CommentText"/>
    <w:next w:val="CommentText"/>
    <w:link w:val="CommentSubjectChar"/>
    <w:uiPriority w:val="99"/>
    <w:semiHidden/>
    <w:unhideWhenUsed/>
    <w:rsid w:val="004F464A"/>
    <w:rPr>
      <w:b/>
      <w:bCs/>
    </w:rPr>
  </w:style>
  <w:style w:type="character" w:customStyle="1" w:styleId="CommentSubjectChar">
    <w:name w:val="Comment Subject Char"/>
    <w:basedOn w:val="CommentTextChar"/>
    <w:link w:val="CommentSubject"/>
    <w:uiPriority w:val="99"/>
    <w:semiHidden/>
    <w:rsid w:val="004F464A"/>
    <w:rPr>
      <w:b/>
      <w:bCs/>
      <w:sz w:val="20"/>
      <w:szCs w:val="20"/>
    </w:rPr>
  </w:style>
  <w:style w:type="paragraph" w:styleId="BalloonText">
    <w:name w:val="Balloon Text"/>
    <w:basedOn w:val="Normal"/>
    <w:link w:val="BalloonTextChar"/>
    <w:uiPriority w:val="99"/>
    <w:semiHidden/>
    <w:unhideWhenUsed/>
    <w:rsid w:val="004F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itt.edu/~brandom/spirit_of_trust_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7054-D391-4A18-89DF-2B5A0EF0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2409</Words>
  <Characters>13732</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Salis</dc:creator>
  <cp:keywords/>
  <dc:description/>
  <cp:lastModifiedBy>Bob</cp:lastModifiedBy>
  <cp:revision>2</cp:revision>
  <dcterms:created xsi:type="dcterms:W3CDTF">2018-12-03T16:05:00Z</dcterms:created>
  <dcterms:modified xsi:type="dcterms:W3CDTF">2018-12-03T16:05:00Z</dcterms:modified>
</cp:coreProperties>
</file>